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C434" w14:textId="21937C50" w:rsidR="00B57D19" w:rsidRDefault="00DD0A9F" w:rsidP="00DD0A9F">
      <w:pPr>
        <w:ind w:left="-630" w:right="-540"/>
      </w:pPr>
      <w:r>
        <w:rPr>
          <w:noProof/>
        </w:rPr>
        <mc:AlternateContent>
          <mc:Choice Requires="wps">
            <w:drawing>
              <wp:anchor distT="0" distB="0" distL="114300" distR="114300" simplePos="0" relativeHeight="251658240" behindDoc="0" locked="0" layoutInCell="1" allowOverlap="1" wp14:anchorId="3214C3F5" wp14:editId="065A5CB4">
                <wp:simplePos x="0" y="0"/>
                <wp:positionH relativeFrom="column">
                  <wp:posOffset>1524000</wp:posOffset>
                </wp:positionH>
                <wp:positionV relativeFrom="paragraph">
                  <wp:posOffset>101600</wp:posOffset>
                </wp:positionV>
                <wp:extent cx="2641600" cy="571500"/>
                <wp:effectExtent l="0" t="0" r="0" b="0"/>
                <wp:wrapNone/>
                <wp:docPr id="1477422136" name="Text Box 2"/>
                <wp:cNvGraphicFramePr/>
                <a:graphic xmlns:a="http://schemas.openxmlformats.org/drawingml/2006/main">
                  <a:graphicData uri="http://schemas.microsoft.com/office/word/2010/wordprocessingShape">
                    <wps:wsp>
                      <wps:cNvSpPr txBox="1"/>
                      <wps:spPr>
                        <a:xfrm>
                          <a:off x="0" y="0"/>
                          <a:ext cx="2641600" cy="571500"/>
                        </a:xfrm>
                        <a:prstGeom prst="rect">
                          <a:avLst/>
                        </a:prstGeom>
                        <a:solidFill>
                          <a:schemeClr val="lt1"/>
                        </a:solidFill>
                        <a:ln w="6350">
                          <a:noFill/>
                        </a:ln>
                      </wps:spPr>
                      <wps:txbx>
                        <w:txbxContent>
                          <w:p w14:paraId="31910AF8" w14:textId="797709C9" w:rsidR="00DD0A9F" w:rsidRPr="00DD0A9F" w:rsidRDefault="00DD0A9F" w:rsidP="00AB6D5A">
                            <w:pPr>
                              <w:spacing w:after="0" w:line="240" w:lineRule="auto"/>
                              <w:jc w:val="center"/>
                              <w:rPr>
                                <w:rFonts w:ascii="Avenir Next Demi Bold" w:hAnsi="Avenir Next Demi Bold"/>
                                <w:b/>
                                <w:bCs/>
                                <w:sz w:val="28"/>
                                <w:szCs w:val="28"/>
                              </w:rPr>
                            </w:pPr>
                            <w:r w:rsidRPr="00DD0A9F">
                              <w:rPr>
                                <w:rFonts w:ascii="Avenir Next Demi Bold" w:hAnsi="Avenir Next Demi Bold"/>
                                <w:b/>
                                <w:bCs/>
                                <w:sz w:val="28"/>
                                <w:szCs w:val="28"/>
                              </w:rPr>
                              <w:t>Horizon Federal Credit Union</w:t>
                            </w:r>
                          </w:p>
                          <w:p w14:paraId="563E3E6C" w14:textId="7CC44271" w:rsidR="00DD0A9F" w:rsidRPr="00DD0A9F" w:rsidRDefault="00DD0A9F" w:rsidP="00AB6D5A">
                            <w:pPr>
                              <w:spacing w:after="0" w:line="240" w:lineRule="auto"/>
                              <w:jc w:val="center"/>
                              <w:rPr>
                                <w:rFonts w:ascii="Avenir Next Demi Bold" w:hAnsi="Avenir Next Demi Bold"/>
                                <w:b/>
                                <w:bCs/>
                                <w:sz w:val="28"/>
                                <w:szCs w:val="28"/>
                              </w:rPr>
                            </w:pPr>
                            <w:r w:rsidRPr="00DD0A9F">
                              <w:rPr>
                                <w:rFonts w:ascii="Avenir Next Demi Bold" w:hAnsi="Avenir Next Demi Bold"/>
                                <w:b/>
                                <w:bCs/>
                                <w:sz w:val="28"/>
                                <w:szCs w:val="28"/>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C3F5" id="_x0000_t202" coordsize="21600,21600" o:spt="202" path="m,l,21600r21600,l21600,xe">
                <v:stroke joinstyle="miter"/>
                <v:path gradientshapeok="t" o:connecttype="rect"/>
              </v:shapetype>
              <v:shape id="Text Box 2" o:spid="_x0000_s1026" type="#_x0000_t202" style="position:absolute;left:0;text-align:left;margin-left:120pt;margin-top:8pt;width:2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" fillcolor="white [3201]" stroked="f" strokeweight=".5pt">
                <v:textbox>
                  <w:txbxContent>
                    <w:p w14:paraId="31910AF8" w14:textId="797709C9" w:rsidR="00DD0A9F" w:rsidRPr="00DD0A9F" w:rsidRDefault="00DD0A9F" w:rsidP="00AB6D5A">
                      <w:pPr>
                        <w:spacing w:after="0" w:line="240" w:lineRule="auto"/>
                        <w:jc w:val="center"/>
                        <w:rPr>
                          <w:rFonts w:ascii="Avenir Next Demi Bold" w:hAnsi="Avenir Next Demi Bold"/>
                          <w:b/>
                          <w:bCs/>
                          <w:sz w:val="28"/>
                          <w:szCs w:val="28"/>
                        </w:rPr>
                      </w:pPr>
                      <w:r w:rsidRPr="00DD0A9F">
                        <w:rPr>
                          <w:rFonts w:ascii="Avenir Next Demi Bold" w:hAnsi="Avenir Next Demi Bold"/>
                          <w:b/>
                          <w:bCs/>
                          <w:sz w:val="28"/>
                          <w:szCs w:val="28"/>
                        </w:rPr>
                        <w:t>Horizon Federal Credit Union</w:t>
                      </w:r>
                    </w:p>
                    <w:p w14:paraId="563E3E6C" w14:textId="7CC44271" w:rsidR="00DD0A9F" w:rsidRPr="00DD0A9F" w:rsidRDefault="00DD0A9F" w:rsidP="00AB6D5A">
                      <w:pPr>
                        <w:spacing w:after="0" w:line="240" w:lineRule="auto"/>
                        <w:jc w:val="center"/>
                        <w:rPr>
                          <w:rFonts w:ascii="Avenir Next Demi Bold" w:hAnsi="Avenir Next Demi Bold"/>
                          <w:b/>
                          <w:bCs/>
                          <w:sz w:val="28"/>
                          <w:szCs w:val="28"/>
                        </w:rPr>
                      </w:pPr>
                      <w:r w:rsidRPr="00DD0A9F">
                        <w:rPr>
                          <w:rFonts w:ascii="Avenir Next Demi Bold" w:hAnsi="Avenir Next Demi Bold"/>
                          <w:b/>
                          <w:bCs/>
                          <w:sz w:val="28"/>
                          <w:szCs w:val="28"/>
                        </w:rPr>
                        <w:t>Job Description</w:t>
                      </w:r>
                    </w:p>
                  </w:txbxContent>
                </v:textbox>
              </v:shape>
            </w:pict>
          </mc:Fallback>
        </mc:AlternateContent>
      </w:r>
      <w:r>
        <w:rPr>
          <w:noProof/>
        </w:rPr>
        <w:drawing>
          <wp:inline distT="0" distB="0" distL="0" distR="0" wp14:anchorId="46FA4106" wp14:editId="7C7F40A7">
            <wp:extent cx="787400" cy="787400"/>
            <wp:effectExtent l="0" t="0" r="0" b="0"/>
            <wp:docPr id="1921202184" name="Picture 1" descr="A logo with a yellow circle and blue and green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02184" name="Picture 1" descr="A logo with a yellow circle and blue and green hand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2155"/>
        <w:gridCol w:w="5400"/>
      </w:tblGrid>
      <w:tr w:rsidR="00DD0A9F" w14:paraId="4361AADC" w14:textId="77777777" w:rsidTr="002A1DCD">
        <w:trPr>
          <w:trHeight w:val="317"/>
          <w:jc w:val="center"/>
        </w:trPr>
        <w:tc>
          <w:tcPr>
            <w:tcW w:w="2155" w:type="dxa"/>
            <w:vAlign w:val="center"/>
          </w:tcPr>
          <w:p w14:paraId="41FDFD3B" w14:textId="0CABA7CD" w:rsidR="00DD0A9F" w:rsidRPr="005251AB" w:rsidRDefault="00DD0A9F" w:rsidP="00DD0A9F">
            <w:pPr>
              <w:tabs>
                <w:tab w:val="left" w:pos="1900"/>
              </w:tabs>
              <w:jc w:val="left"/>
              <w:rPr>
                <w:sz w:val="22"/>
                <w:szCs w:val="22"/>
              </w:rPr>
            </w:pPr>
            <w:r w:rsidRPr="005251AB">
              <w:rPr>
                <w:sz w:val="22"/>
                <w:szCs w:val="22"/>
              </w:rPr>
              <w:t>Position Description</w:t>
            </w:r>
          </w:p>
        </w:tc>
        <w:tc>
          <w:tcPr>
            <w:tcW w:w="5400" w:type="dxa"/>
            <w:vAlign w:val="center"/>
          </w:tcPr>
          <w:p w14:paraId="47E8A729" w14:textId="6799E8C5" w:rsidR="00DD0A9F" w:rsidRPr="005251AB" w:rsidRDefault="00E4201F" w:rsidP="00DD0A9F">
            <w:pPr>
              <w:tabs>
                <w:tab w:val="left" w:pos="1900"/>
              </w:tabs>
              <w:jc w:val="center"/>
              <w:rPr>
                <w:sz w:val="22"/>
                <w:szCs w:val="22"/>
              </w:rPr>
            </w:pPr>
            <w:r>
              <w:rPr>
                <w:sz w:val="22"/>
                <w:szCs w:val="22"/>
              </w:rPr>
              <w:t>Business Relationship</w:t>
            </w:r>
            <w:r w:rsidR="00DD0A9F" w:rsidRPr="005251AB">
              <w:rPr>
                <w:sz w:val="22"/>
                <w:szCs w:val="22"/>
              </w:rPr>
              <w:t xml:space="preserve"> Manager</w:t>
            </w:r>
          </w:p>
        </w:tc>
      </w:tr>
      <w:tr w:rsidR="00DD0A9F" w14:paraId="5B1D1F50" w14:textId="77777777" w:rsidTr="002A1DCD">
        <w:trPr>
          <w:trHeight w:val="317"/>
          <w:jc w:val="center"/>
        </w:trPr>
        <w:tc>
          <w:tcPr>
            <w:tcW w:w="2155" w:type="dxa"/>
            <w:vAlign w:val="center"/>
          </w:tcPr>
          <w:p w14:paraId="14E48108" w14:textId="05B479E2" w:rsidR="00DD0A9F" w:rsidRPr="005251AB" w:rsidRDefault="00DD0A9F" w:rsidP="00DD0A9F">
            <w:pPr>
              <w:tabs>
                <w:tab w:val="left" w:pos="1900"/>
              </w:tabs>
              <w:jc w:val="left"/>
              <w:rPr>
                <w:sz w:val="22"/>
                <w:szCs w:val="22"/>
              </w:rPr>
            </w:pPr>
            <w:r w:rsidRPr="005251AB">
              <w:rPr>
                <w:sz w:val="22"/>
                <w:szCs w:val="22"/>
              </w:rPr>
              <w:t>Reporting To</w:t>
            </w:r>
          </w:p>
        </w:tc>
        <w:tc>
          <w:tcPr>
            <w:tcW w:w="5400" w:type="dxa"/>
            <w:vAlign w:val="center"/>
          </w:tcPr>
          <w:p w14:paraId="1D36D1D8" w14:textId="5C76B913" w:rsidR="00DD0A9F" w:rsidRPr="005251AB" w:rsidRDefault="001328F6" w:rsidP="00DD0A9F">
            <w:pPr>
              <w:tabs>
                <w:tab w:val="left" w:pos="1900"/>
              </w:tabs>
              <w:jc w:val="center"/>
              <w:rPr>
                <w:sz w:val="22"/>
                <w:szCs w:val="22"/>
              </w:rPr>
            </w:pPr>
            <w:r>
              <w:rPr>
                <w:sz w:val="22"/>
                <w:szCs w:val="22"/>
              </w:rPr>
              <w:t>CRO</w:t>
            </w:r>
          </w:p>
        </w:tc>
      </w:tr>
      <w:tr w:rsidR="00DD0A9F" w14:paraId="4F289DEC" w14:textId="77777777" w:rsidTr="002A1DCD">
        <w:trPr>
          <w:trHeight w:val="317"/>
          <w:jc w:val="center"/>
        </w:trPr>
        <w:tc>
          <w:tcPr>
            <w:tcW w:w="2155" w:type="dxa"/>
            <w:vAlign w:val="center"/>
          </w:tcPr>
          <w:p w14:paraId="074723B9" w14:textId="0781E2D7" w:rsidR="00DD0A9F" w:rsidRPr="005251AB" w:rsidRDefault="00DD0A9F" w:rsidP="00DD0A9F">
            <w:pPr>
              <w:tabs>
                <w:tab w:val="left" w:pos="1900"/>
              </w:tabs>
              <w:jc w:val="left"/>
              <w:rPr>
                <w:sz w:val="22"/>
                <w:szCs w:val="22"/>
              </w:rPr>
            </w:pPr>
            <w:r w:rsidRPr="005251AB">
              <w:rPr>
                <w:sz w:val="22"/>
                <w:szCs w:val="22"/>
              </w:rPr>
              <w:t>Department</w:t>
            </w:r>
          </w:p>
        </w:tc>
        <w:tc>
          <w:tcPr>
            <w:tcW w:w="5400" w:type="dxa"/>
            <w:vAlign w:val="center"/>
          </w:tcPr>
          <w:p w14:paraId="4F3213A6" w14:textId="35C25D3A" w:rsidR="00DD0A9F" w:rsidRPr="005251AB" w:rsidRDefault="00B2190E" w:rsidP="00DD0A9F">
            <w:pPr>
              <w:tabs>
                <w:tab w:val="left" w:pos="1900"/>
              </w:tabs>
              <w:jc w:val="center"/>
              <w:rPr>
                <w:sz w:val="22"/>
                <w:szCs w:val="22"/>
              </w:rPr>
            </w:pPr>
            <w:r>
              <w:rPr>
                <w:sz w:val="22"/>
                <w:szCs w:val="22"/>
              </w:rPr>
              <w:t>Commercial</w:t>
            </w:r>
          </w:p>
        </w:tc>
      </w:tr>
      <w:tr w:rsidR="00DD0A9F" w14:paraId="1F8AD09B" w14:textId="77777777" w:rsidTr="002A1DCD">
        <w:trPr>
          <w:trHeight w:val="317"/>
          <w:jc w:val="center"/>
        </w:trPr>
        <w:tc>
          <w:tcPr>
            <w:tcW w:w="2155" w:type="dxa"/>
            <w:vAlign w:val="center"/>
          </w:tcPr>
          <w:p w14:paraId="643F3FAC" w14:textId="25C36FF5" w:rsidR="00DD0A9F" w:rsidRPr="005251AB" w:rsidRDefault="00DD0A9F" w:rsidP="00DD0A9F">
            <w:pPr>
              <w:tabs>
                <w:tab w:val="left" w:pos="1900"/>
              </w:tabs>
              <w:jc w:val="left"/>
              <w:rPr>
                <w:sz w:val="22"/>
                <w:szCs w:val="22"/>
              </w:rPr>
            </w:pPr>
            <w:r w:rsidRPr="005251AB">
              <w:rPr>
                <w:sz w:val="22"/>
                <w:szCs w:val="22"/>
              </w:rPr>
              <w:t>Location</w:t>
            </w:r>
          </w:p>
        </w:tc>
        <w:tc>
          <w:tcPr>
            <w:tcW w:w="5400" w:type="dxa"/>
            <w:vAlign w:val="center"/>
          </w:tcPr>
          <w:p w14:paraId="697A9AA0" w14:textId="35BD3EC4" w:rsidR="00DD0A9F" w:rsidRPr="005251AB" w:rsidRDefault="00DD0A9F" w:rsidP="00DD0A9F">
            <w:pPr>
              <w:tabs>
                <w:tab w:val="left" w:pos="1900"/>
              </w:tabs>
              <w:jc w:val="center"/>
              <w:rPr>
                <w:sz w:val="22"/>
                <w:szCs w:val="22"/>
              </w:rPr>
            </w:pPr>
            <w:r w:rsidRPr="005251AB">
              <w:rPr>
                <w:sz w:val="22"/>
                <w:szCs w:val="22"/>
              </w:rPr>
              <w:t>Corporate</w:t>
            </w:r>
          </w:p>
        </w:tc>
      </w:tr>
      <w:tr w:rsidR="00DD0A9F" w14:paraId="71758E37" w14:textId="77777777" w:rsidTr="002A1DCD">
        <w:trPr>
          <w:trHeight w:val="317"/>
          <w:jc w:val="center"/>
        </w:trPr>
        <w:tc>
          <w:tcPr>
            <w:tcW w:w="2155" w:type="dxa"/>
            <w:vAlign w:val="center"/>
          </w:tcPr>
          <w:p w14:paraId="2B71940A" w14:textId="1BA22197" w:rsidR="00DD0A9F" w:rsidRPr="005251AB" w:rsidRDefault="00DD0A9F" w:rsidP="00DD0A9F">
            <w:pPr>
              <w:tabs>
                <w:tab w:val="left" w:pos="1900"/>
              </w:tabs>
              <w:jc w:val="left"/>
              <w:rPr>
                <w:sz w:val="22"/>
                <w:szCs w:val="22"/>
              </w:rPr>
            </w:pPr>
            <w:r w:rsidRPr="005251AB">
              <w:rPr>
                <w:sz w:val="22"/>
                <w:szCs w:val="22"/>
              </w:rPr>
              <w:t>FLSA Status</w:t>
            </w:r>
          </w:p>
        </w:tc>
        <w:tc>
          <w:tcPr>
            <w:tcW w:w="5400" w:type="dxa"/>
            <w:vAlign w:val="center"/>
          </w:tcPr>
          <w:p w14:paraId="3F491348" w14:textId="5325DDD1" w:rsidR="00DD0A9F" w:rsidRPr="005251AB" w:rsidRDefault="00DD0A9F" w:rsidP="00DD0A9F">
            <w:pPr>
              <w:tabs>
                <w:tab w:val="left" w:pos="1900"/>
              </w:tabs>
              <w:jc w:val="center"/>
              <w:rPr>
                <w:sz w:val="22"/>
                <w:szCs w:val="22"/>
              </w:rPr>
            </w:pPr>
            <w:r w:rsidRPr="005251AB">
              <w:rPr>
                <w:sz w:val="22"/>
                <w:szCs w:val="22"/>
              </w:rPr>
              <w:t>Exempt</w:t>
            </w:r>
          </w:p>
        </w:tc>
      </w:tr>
    </w:tbl>
    <w:p w14:paraId="0C2DA9EE" w14:textId="77777777" w:rsidR="00DD0A9F" w:rsidRDefault="00DD0A9F" w:rsidP="00DD0A9F">
      <w:pPr>
        <w:tabs>
          <w:tab w:val="left" w:pos="1900"/>
        </w:tabs>
      </w:pPr>
    </w:p>
    <w:p w14:paraId="4EDCB7EC" w14:textId="77777777" w:rsidR="00DD0A9F" w:rsidRPr="00EB7FD6" w:rsidRDefault="00DD0A9F" w:rsidP="002A1DCD">
      <w:pPr>
        <w:spacing w:after="60" w:line="264" w:lineRule="auto"/>
        <w:rPr>
          <w:rFonts w:asciiTheme="minorHAnsi" w:hAnsiTheme="minorHAnsi" w:cstheme="minorHAnsi"/>
          <w:color w:val="000000"/>
          <w:sz w:val="22"/>
          <w:szCs w:val="22"/>
        </w:rPr>
      </w:pPr>
      <w:r w:rsidRPr="00EB7FD6">
        <w:rPr>
          <w:rFonts w:asciiTheme="minorHAnsi" w:hAnsiTheme="minorHAnsi" w:cstheme="minorHAnsi"/>
          <w:color w:val="000000"/>
          <w:sz w:val="22"/>
          <w:szCs w:val="22"/>
        </w:rPr>
        <w:t xml:space="preserve">Horizon understands our employees are the credit union’s greatest asset. We recruit and develop enthusiastic, engaged, and empowered individuals to take ownership of </w:t>
      </w:r>
      <w:proofErr w:type="gramStart"/>
      <w:r w:rsidRPr="00EB7FD6">
        <w:rPr>
          <w:rFonts w:asciiTheme="minorHAnsi" w:hAnsiTheme="minorHAnsi" w:cstheme="minorHAnsi"/>
          <w:color w:val="000000"/>
          <w:sz w:val="22"/>
          <w:szCs w:val="22"/>
        </w:rPr>
        <w:t>each and every</w:t>
      </w:r>
      <w:proofErr w:type="gramEnd"/>
      <w:r w:rsidRPr="00EB7FD6">
        <w:rPr>
          <w:rFonts w:asciiTheme="minorHAnsi" w:hAnsiTheme="minorHAnsi" w:cstheme="minorHAnsi"/>
          <w:color w:val="000000"/>
          <w:sz w:val="22"/>
          <w:szCs w:val="22"/>
        </w:rPr>
        <w:t xml:space="preserve"> member experience to ensure the member is receiving exemplary service. Together, we strive to provide a brighter financial future for our staff, our members, and our surrounding communities.</w:t>
      </w:r>
    </w:p>
    <w:p w14:paraId="365B81C2" w14:textId="4ECD4665" w:rsidR="00DD0A9F" w:rsidRPr="00EB7FD6" w:rsidRDefault="00DD0A9F" w:rsidP="00DD0A9F">
      <w:pPr>
        <w:tabs>
          <w:tab w:val="left" w:pos="1900"/>
        </w:tabs>
        <w:spacing w:before="240"/>
        <w:jc w:val="center"/>
        <w:rPr>
          <w:rFonts w:asciiTheme="minorHAnsi" w:hAnsiTheme="minorHAnsi"/>
          <w:b/>
          <w:bCs/>
        </w:rPr>
      </w:pPr>
      <w:r w:rsidRPr="00EB7FD6">
        <w:rPr>
          <w:rFonts w:asciiTheme="minorHAnsi" w:hAnsiTheme="minorHAnsi"/>
          <w:b/>
          <w:bCs/>
        </w:rPr>
        <w:t>Position Objective</w:t>
      </w:r>
    </w:p>
    <w:p w14:paraId="23C5C9B0" w14:textId="3B671DA7" w:rsidR="00DD0A9F" w:rsidRPr="00EB7FD6" w:rsidRDefault="00DD0A9F" w:rsidP="002A1DCD">
      <w:pPr>
        <w:spacing w:after="0" w:line="264" w:lineRule="auto"/>
        <w:rPr>
          <w:rFonts w:asciiTheme="minorHAnsi" w:eastAsia="Times New Roman" w:hAnsiTheme="minorHAnsi" w:cs="Times New Roman"/>
          <w:kern w:val="0"/>
          <w:sz w:val="22"/>
          <w:szCs w:val="22"/>
          <w14:ligatures w14:val="none"/>
        </w:rPr>
      </w:pPr>
      <w:r w:rsidRPr="00EB7FD6">
        <w:rPr>
          <w:rFonts w:asciiTheme="minorHAnsi" w:eastAsia="Times New Roman" w:hAnsiTheme="minorHAnsi" w:cs="Times New Roman"/>
          <w:kern w:val="0"/>
          <w:sz w:val="22"/>
          <w:szCs w:val="22"/>
          <w14:ligatures w14:val="none"/>
        </w:rPr>
        <w:t xml:space="preserve">Responsible for the vision, leadership, </w:t>
      </w:r>
      <w:r w:rsidR="0094527F" w:rsidRPr="00EB7FD6">
        <w:rPr>
          <w:rFonts w:asciiTheme="minorHAnsi" w:eastAsia="Times New Roman" w:hAnsiTheme="minorHAnsi" w:cs="Times New Roman"/>
          <w:kern w:val="0"/>
          <w:sz w:val="22"/>
          <w:szCs w:val="22"/>
          <w14:ligatures w14:val="none"/>
        </w:rPr>
        <w:t>and strategic execution to achieve business deposit and loan growth</w:t>
      </w:r>
      <w:r w:rsidR="00C2789B" w:rsidRPr="00EB7FD6">
        <w:rPr>
          <w:rFonts w:asciiTheme="minorHAnsi" w:eastAsia="Times New Roman" w:hAnsiTheme="minorHAnsi" w:cs="Times New Roman"/>
          <w:kern w:val="0"/>
          <w:sz w:val="22"/>
          <w:szCs w:val="22"/>
          <w14:ligatures w14:val="none"/>
        </w:rPr>
        <w:t>.</w:t>
      </w:r>
    </w:p>
    <w:p w14:paraId="3D82BE52" w14:textId="741DB4D4" w:rsidR="00DD0A9F" w:rsidRPr="00EB7FD6" w:rsidRDefault="002F641F" w:rsidP="00DD0A9F">
      <w:pPr>
        <w:tabs>
          <w:tab w:val="left" w:pos="1900"/>
        </w:tabs>
        <w:spacing w:before="240"/>
        <w:jc w:val="center"/>
        <w:rPr>
          <w:rFonts w:asciiTheme="minorHAnsi" w:hAnsiTheme="minorHAnsi"/>
          <w:b/>
          <w:bCs/>
        </w:rPr>
      </w:pPr>
      <w:r w:rsidRPr="00EB7FD6">
        <w:rPr>
          <w:rFonts w:asciiTheme="minorHAnsi" w:hAnsiTheme="minorHAnsi"/>
          <w:b/>
          <w:bCs/>
        </w:rPr>
        <w:t>Essential Job Functions</w:t>
      </w:r>
    </w:p>
    <w:p w14:paraId="5BCC23EF" w14:textId="02BF1A80" w:rsidR="00DD0A9F" w:rsidRPr="00EB7FD6" w:rsidRDefault="00DD0A9F" w:rsidP="002A1DCD">
      <w:pPr>
        <w:spacing w:after="80" w:line="264" w:lineRule="auto"/>
        <w:rPr>
          <w:rFonts w:asciiTheme="minorHAnsi" w:eastAsia="Times New Roman" w:hAnsiTheme="minorHAnsi" w:cs="Times New Roman"/>
          <w:kern w:val="0"/>
          <w:sz w:val="22"/>
          <w:szCs w:val="22"/>
          <w14:ligatures w14:val="none"/>
        </w:rPr>
      </w:pPr>
      <w:r w:rsidRPr="00EB7FD6">
        <w:rPr>
          <w:rFonts w:asciiTheme="minorHAnsi" w:eastAsia="Times New Roman" w:hAnsiTheme="minorHAnsi" w:cs="Times New Roman"/>
          <w:kern w:val="0"/>
          <w:sz w:val="22"/>
          <w:szCs w:val="22"/>
          <w14:ligatures w14:val="none"/>
        </w:rPr>
        <w:t xml:space="preserve">Responsible for the vision, leadership, delivery of exceptional service, and overall success of Horizon’s </w:t>
      </w:r>
      <w:r w:rsidR="008C167D">
        <w:rPr>
          <w:rFonts w:asciiTheme="minorHAnsi" w:eastAsia="Times New Roman" w:hAnsiTheme="minorHAnsi" w:cs="Times New Roman"/>
          <w:kern w:val="0"/>
          <w:sz w:val="22"/>
          <w:szCs w:val="22"/>
          <w14:ligatures w14:val="none"/>
        </w:rPr>
        <w:t xml:space="preserve">commercial department, including business accounts, loans, and services. </w:t>
      </w:r>
      <w:r w:rsidRPr="00EB7FD6">
        <w:rPr>
          <w:rFonts w:asciiTheme="minorHAnsi" w:eastAsia="Times New Roman" w:hAnsiTheme="minorHAnsi" w:cs="Times New Roman"/>
          <w:kern w:val="0"/>
          <w:sz w:val="22"/>
          <w:szCs w:val="22"/>
          <w14:ligatures w14:val="none"/>
        </w:rPr>
        <w:t xml:space="preserve"> </w:t>
      </w:r>
    </w:p>
    <w:p w14:paraId="2C284BC4" w14:textId="77777777" w:rsidR="00DD0A9F" w:rsidRPr="00EB7FD6" w:rsidRDefault="00DD0A9F"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sidRPr="00EB7FD6">
        <w:rPr>
          <w:rFonts w:asciiTheme="minorHAnsi" w:eastAsia="Times New Roman" w:hAnsiTheme="minorHAnsi" w:cs="Times New Roman"/>
          <w:kern w:val="0"/>
          <w:sz w:val="22"/>
          <w:szCs w:val="22"/>
          <w14:ligatures w14:val="none"/>
        </w:rPr>
        <w:t xml:space="preserve">Serves as ambassador of the Horizon Federal Credit Union (Horizon) brand. Continuously demonstrates the Credit Union’s mission, vision, and core values in actions, behaviors, and communications.  </w:t>
      </w:r>
    </w:p>
    <w:p w14:paraId="5F75E2D9" w14:textId="6CCA9E71" w:rsidR="00F5289D" w:rsidRDefault="00F5289D"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sidRPr="00102007">
        <w:rPr>
          <w:rFonts w:asciiTheme="minorHAnsi" w:eastAsia="Times New Roman" w:hAnsiTheme="minorHAnsi" w:cs="Times New Roman"/>
          <w:kern w:val="0"/>
          <w:sz w:val="22"/>
          <w:szCs w:val="22"/>
          <w14:ligatures w14:val="none"/>
        </w:rPr>
        <w:t xml:space="preserve">Leads areas of </w:t>
      </w:r>
      <w:r w:rsidR="009142E0" w:rsidRPr="00102007">
        <w:rPr>
          <w:rFonts w:asciiTheme="minorHAnsi" w:eastAsia="Times New Roman" w:hAnsiTheme="minorHAnsi" w:cs="Times New Roman"/>
          <w:kern w:val="0"/>
          <w:sz w:val="22"/>
          <w:szCs w:val="22"/>
          <w14:ligatures w14:val="none"/>
        </w:rPr>
        <w:t xml:space="preserve">business </w:t>
      </w:r>
      <w:proofErr w:type="gramStart"/>
      <w:r w:rsidR="009142E0" w:rsidRPr="00102007">
        <w:rPr>
          <w:rFonts w:asciiTheme="minorHAnsi" w:eastAsia="Times New Roman" w:hAnsiTheme="minorHAnsi" w:cs="Times New Roman"/>
          <w:kern w:val="0"/>
          <w:sz w:val="22"/>
          <w:szCs w:val="22"/>
          <w14:ligatures w14:val="none"/>
        </w:rPr>
        <w:t>banking</w:t>
      </w:r>
      <w:r w:rsidRPr="00102007">
        <w:rPr>
          <w:rFonts w:asciiTheme="minorHAnsi" w:eastAsia="Times New Roman" w:hAnsiTheme="minorHAnsi" w:cs="Times New Roman"/>
          <w:kern w:val="0"/>
          <w:sz w:val="22"/>
          <w:szCs w:val="22"/>
          <w14:ligatures w14:val="none"/>
        </w:rPr>
        <w:t>;</w:t>
      </w:r>
      <w:proofErr w:type="gramEnd"/>
      <w:r w:rsidRPr="00102007">
        <w:rPr>
          <w:rFonts w:asciiTheme="minorHAnsi" w:eastAsia="Times New Roman" w:hAnsiTheme="minorHAnsi" w:cs="Times New Roman"/>
          <w:kern w:val="0"/>
          <w:sz w:val="22"/>
          <w:szCs w:val="22"/>
          <w14:ligatures w14:val="none"/>
        </w:rPr>
        <w:t xml:space="preserve"> including </w:t>
      </w:r>
      <w:r w:rsidR="007D31D7" w:rsidRPr="00102007">
        <w:rPr>
          <w:rFonts w:asciiTheme="minorHAnsi" w:eastAsia="Times New Roman" w:hAnsiTheme="minorHAnsi" w:cs="Times New Roman"/>
          <w:kern w:val="0"/>
          <w:sz w:val="22"/>
          <w:szCs w:val="22"/>
          <w14:ligatures w14:val="none"/>
        </w:rPr>
        <w:t>lending, deposit accounts, merchant services</w:t>
      </w:r>
      <w:r w:rsidRPr="00102007">
        <w:rPr>
          <w:rFonts w:asciiTheme="minorHAnsi" w:eastAsia="Times New Roman" w:hAnsiTheme="minorHAnsi" w:cs="Times New Roman"/>
          <w:kern w:val="0"/>
          <w:sz w:val="22"/>
          <w:szCs w:val="22"/>
          <w14:ligatures w14:val="none"/>
        </w:rPr>
        <w:t xml:space="preserve">, </w:t>
      </w:r>
      <w:r w:rsidR="00102007" w:rsidRPr="00102007">
        <w:rPr>
          <w:rFonts w:asciiTheme="minorHAnsi" w:eastAsia="Times New Roman" w:hAnsiTheme="minorHAnsi" w:cs="Times New Roman"/>
          <w:kern w:val="0"/>
          <w:sz w:val="22"/>
          <w:szCs w:val="22"/>
          <w14:ligatures w14:val="none"/>
        </w:rPr>
        <w:t xml:space="preserve">relationship management, </w:t>
      </w:r>
      <w:r w:rsidRPr="00102007">
        <w:rPr>
          <w:rFonts w:asciiTheme="minorHAnsi" w:eastAsia="Times New Roman" w:hAnsiTheme="minorHAnsi" w:cs="Times New Roman"/>
          <w:kern w:val="0"/>
          <w:sz w:val="22"/>
          <w:szCs w:val="22"/>
          <w14:ligatures w14:val="none"/>
        </w:rPr>
        <w:t>and future products/services.</w:t>
      </w:r>
    </w:p>
    <w:p w14:paraId="16C75999" w14:textId="4A7B8587" w:rsidR="00123656" w:rsidRDefault="00123656"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Pr>
          <w:rFonts w:asciiTheme="minorHAnsi" w:eastAsia="Times New Roman" w:hAnsiTheme="minorHAnsi" w:cs="Times New Roman"/>
          <w:kern w:val="0"/>
          <w:sz w:val="22"/>
          <w:szCs w:val="22"/>
          <w14:ligatures w14:val="none"/>
        </w:rPr>
        <w:t xml:space="preserve">Identify and pursue new business opportunities </w:t>
      </w:r>
      <w:r w:rsidR="005809DB">
        <w:rPr>
          <w:rFonts w:asciiTheme="minorHAnsi" w:eastAsia="Times New Roman" w:hAnsiTheme="minorHAnsi" w:cs="Times New Roman"/>
          <w:kern w:val="0"/>
          <w:sz w:val="22"/>
          <w:szCs w:val="22"/>
          <w14:ligatures w14:val="none"/>
        </w:rPr>
        <w:t>to expand Horizon’s business portfolio.</w:t>
      </w:r>
    </w:p>
    <w:p w14:paraId="46D01B57" w14:textId="66903B18" w:rsidR="005809DB" w:rsidRPr="00102007" w:rsidRDefault="005809DB"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Pr>
          <w:rFonts w:asciiTheme="minorHAnsi" w:eastAsia="Times New Roman" w:hAnsiTheme="minorHAnsi" w:cs="Times New Roman"/>
          <w:kern w:val="0"/>
          <w:sz w:val="22"/>
          <w:szCs w:val="22"/>
          <w14:ligatures w14:val="none"/>
        </w:rPr>
        <w:t xml:space="preserve">Collaborate with </w:t>
      </w:r>
      <w:r w:rsidR="00F61B6E">
        <w:rPr>
          <w:rFonts w:asciiTheme="minorHAnsi" w:eastAsia="Times New Roman" w:hAnsiTheme="minorHAnsi" w:cs="Times New Roman"/>
          <w:kern w:val="0"/>
          <w:sz w:val="22"/>
          <w:szCs w:val="22"/>
          <w14:ligatures w14:val="none"/>
        </w:rPr>
        <w:t xml:space="preserve">branches, marketing, and other departments and vendors to promote business </w:t>
      </w:r>
      <w:r w:rsidR="008707BA">
        <w:rPr>
          <w:rFonts w:asciiTheme="minorHAnsi" w:eastAsia="Times New Roman" w:hAnsiTheme="minorHAnsi" w:cs="Times New Roman"/>
          <w:kern w:val="0"/>
          <w:sz w:val="22"/>
          <w:szCs w:val="22"/>
          <w14:ligatures w14:val="none"/>
        </w:rPr>
        <w:t>loans, products, and services.</w:t>
      </w:r>
    </w:p>
    <w:p w14:paraId="2D76538E" w14:textId="05C379DE" w:rsidR="00F5289D" w:rsidRPr="004A512E" w:rsidRDefault="00F5289D"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sidRPr="004A512E">
        <w:rPr>
          <w:rFonts w:asciiTheme="minorHAnsi" w:eastAsia="Times New Roman" w:hAnsiTheme="minorHAnsi" w:cs="Times New Roman"/>
          <w:kern w:val="0"/>
          <w:sz w:val="22"/>
          <w:szCs w:val="22"/>
          <w14:ligatures w14:val="none"/>
        </w:rPr>
        <w:t xml:space="preserve">Ensures compliance with all laws and regulations associated with the delivery of </w:t>
      </w:r>
      <w:r w:rsidR="000B5742" w:rsidRPr="004A512E">
        <w:rPr>
          <w:rFonts w:asciiTheme="minorHAnsi" w:eastAsia="Times New Roman" w:hAnsiTheme="minorHAnsi" w:cs="Times New Roman"/>
          <w:kern w:val="0"/>
          <w:sz w:val="22"/>
          <w:szCs w:val="22"/>
          <w14:ligatures w14:val="none"/>
        </w:rPr>
        <w:t xml:space="preserve">business </w:t>
      </w:r>
      <w:r w:rsidRPr="004A512E">
        <w:rPr>
          <w:rFonts w:asciiTheme="minorHAnsi" w:eastAsia="Times New Roman" w:hAnsiTheme="minorHAnsi" w:cs="Times New Roman"/>
          <w:kern w:val="0"/>
          <w:sz w:val="22"/>
          <w:szCs w:val="22"/>
          <w14:ligatures w14:val="none"/>
        </w:rPr>
        <w:t>banking</w:t>
      </w:r>
      <w:r w:rsidR="004A512E" w:rsidRPr="004A512E">
        <w:rPr>
          <w:rFonts w:asciiTheme="minorHAnsi" w:eastAsia="Times New Roman" w:hAnsiTheme="minorHAnsi" w:cs="Times New Roman"/>
          <w:kern w:val="0"/>
          <w:sz w:val="22"/>
          <w:szCs w:val="22"/>
          <w14:ligatures w14:val="none"/>
        </w:rPr>
        <w:t xml:space="preserve"> loans, accounts, and</w:t>
      </w:r>
      <w:r w:rsidRPr="004A512E">
        <w:rPr>
          <w:rFonts w:asciiTheme="minorHAnsi" w:eastAsia="Times New Roman" w:hAnsiTheme="minorHAnsi" w:cs="Times New Roman"/>
          <w:kern w:val="0"/>
          <w:sz w:val="22"/>
          <w:szCs w:val="22"/>
          <w14:ligatures w14:val="none"/>
        </w:rPr>
        <w:t xml:space="preserve"> services</w:t>
      </w:r>
      <w:r w:rsidR="004A512E" w:rsidRPr="004A512E">
        <w:rPr>
          <w:rFonts w:asciiTheme="minorHAnsi" w:eastAsia="Times New Roman" w:hAnsiTheme="minorHAnsi" w:cs="Times New Roman"/>
          <w:kern w:val="0"/>
          <w:sz w:val="22"/>
          <w:szCs w:val="22"/>
          <w14:ligatures w14:val="none"/>
        </w:rPr>
        <w:t>.</w:t>
      </w:r>
    </w:p>
    <w:p w14:paraId="20EF725A" w14:textId="4669AF46" w:rsidR="00DD0A9F" w:rsidRPr="00AE2AB2" w:rsidRDefault="00DD0A9F"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proofErr w:type="gramStart"/>
      <w:r w:rsidRPr="00AE2AB2">
        <w:rPr>
          <w:rFonts w:asciiTheme="minorHAnsi" w:eastAsia="Times New Roman" w:hAnsiTheme="minorHAnsi" w:cs="Times New Roman"/>
          <w:kern w:val="0"/>
          <w:sz w:val="22"/>
          <w:szCs w:val="22"/>
          <w14:ligatures w14:val="none"/>
        </w:rPr>
        <w:t>Ensures</w:t>
      </w:r>
      <w:proofErr w:type="gramEnd"/>
      <w:r w:rsidRPr="00AE2AB2">
        <w:rPr>
          <w:rFonts w:asciiTheme="minorHAnsi" w:eastAsia="Times New Roman" w:hAnsiTheme="minorHAnsi" w:cs="Times New Roman"/>
          <w:kern w:val="0"/>
          <w:sz w:val="22"/>
          <w:szCs w:val="22"/>
          <w14:ligatures w14:val="none"/>
        </w:rPr>
        <w:t xml:space="preserve"> operational integrity including compliance in all policies and procedures.</w:t>
      </w:r>
    </w:p>
    <w:p w14:paraId="1D029980" w14:textId="782FEDB8" w:rsidR="00DD0A9F" w:rsidRPr="006166B1" w:rsidRDefault="00DD0A9F"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Effectively sets and monitors department objectives</w:t>
      </w:r>
      <w:r w:rsidR="00F5289D" w:rsidRPr="006166B1">
        <w:rPr>
          <w:rFonts w:asciiTheme="minorHAnsi" w:eastAsia="Times New Roman" w:hAnsiTheme="minorHAnsi" w:cs="Times New Roman"/>
          <w:kern w:val="0"/>
          <w:sz w:val="22"/>
          <w:szCs w:val="22"/>
          <w14:ligatures w14:val="none"/>
        </w:rPr>
        <w:t xml:space="preserve">, </w:t>
      </w:r>
      <w:r w:rsidRPr="006166B1">
        <w:rPr>
          <w:rFonts w:asciiTheme="minorHAnsi" w:eastAsia="Times New Roman" w:hAnsiTheme="minorHAnsi" w:cs="Times New Roman"/>
          <w:kern w:val="0"/>
          <w:sz w:val="22"/>
          <w:szCs w:val="22"/>
          <w14:ligatures w14:val="none"/>
        </w:rPr>
        <w:t>goals</w:t>
      </w:r>
      <w:r w:rsidR="00F5289D" w:rsidRPr="006166B1">
        <w:rPr>
          <w:rFonts w:asciiTheme="minorHAnsi" w:eastAsia="Times New Roman" w:hAnsiTheme="minorHAnsi" w:cs="Times New Roman"/>
          <w:kern w:val="0"/>
          <w:sz w:val="22"/>
          <w:szCs w:val="22"/>
          <w14:ligatures w14:val="none"/>
        </w:rPr>
        <w:t>, and strategies</w:t>
      </w:r>
      <w:r w:rsidRPr="006166B1">
        <w:rPr>
          <w:rFonts w:asciiTheme="minorHAnsi" w:eastAsia="Times New Roman" w:hAnsiTheme="minorHAnsi" w:cs="Times New Roman"/>
          <w:kern w:val="0"/>
          <w:sz w:val="22"/>
          <w:szCs w:val="22"/>
          <w14:ligatures w14:val="none"/>
        </w:rPr>
        <w:t xml:space="preserve"> in conjunction with the overall business plan and strategic direction of the credit union. </w:t>
      </w:r>
    </w:p>
    <w:p w14:paraId="0B0C5C69" w14:textId="77777777" w:rsidR="00DD0A9F" w:rsidRPr="006166B1" w:rsidRDefault="00DD0A9F"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Effectively leads, coaches, counsels, mentors, and develops direct reports to increase efficiency, enhance productivity, achieve goals, and </w:t>
      </w:r>
      <w:proofErr w:type="gramStart"/>
      <w:r w:rsidRPr="006166B1">
        <w:rPr>
          <w:rFonts w:asciiTheme="minorHAnsi" w:eastAsia="Times New Roman" w:hAnsiTheme="minorHAnsi" w:cs="Times New Roman"/>
          <w:kern w:val="0"/>
          <w:sz w:val="22"/>
          <w:szCs w:val="22"/>
          <w14:ligatures w14:val="none"/>
        </w:rPr>
        <w:t>provide</w:t>
      </w:r>
      <w:proofErr w:type="gramEnd"/>
      <w:r w:rsidRPr="006166B1">
        <w:rPr>
          <w:rFonts w:asciiTheme="minorHAnsi" w:eastAsia="Times New Roman" w:hAnsiTheme="minorHAnsi" w:cs="Times New Roman"/>
          <w:kern w:val="0"/>
          <w:sz w:val="22"/>
          <w:szCs w:val="22"/>
          <w14:ligatures w14:val="none"/>
        </w:rPr>
        <w:t xml:space="preserve"> a consistent atmosphere aligned with credit union culture.</w:t>
      </w:r>
    </w:p>
    <w:p w14:paraId="7441CCA2" w14:textId="30B4E514" w:rsidR="00DD0A9F" w:rsidRPr="006166B1" w:rsidRDefault="00DD0A9F" w:rsidP="008C167D">
      <w:pPr>
        <w:numPr>
          <w:ilvl w:val="0"/>
          <w:numId w:val="1"/>
        </w:numPr>
        <w:spacing w:after="8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Maintains a current and comprehensive knowledge of all related products, services, policies, procedures, rules, and regulations applicable within areas of operations, </w:t>
      </w:r>
      <w:r w:rsidR="00F5289D" w:rsidRPr="006166B1">
        <w:rPr>
          <w:rFonts w:asciiTheme="minorHAnsi" w:eastAsia="Times New Roman" w:hAnsiTheme="minorHAnsi" w:cs="Times New Roman"/>
          <w:kern w:val="0"/>
          <w:sz w:val="22"/>
          <w:szCs w:val="22"/>
          <w14:ligatures w14:val="none"/>
        </w:rPr>
        <w:t xml:space="preserve">and </w:t>
      </w:r>
      <w:r w:rsidRPr="006166B1">
        <w:rPr>
          <w:rFonts w:asciiTheme="minorHAnsi" w:eastAsia="Times New Roman" w:hAnsiTheme="minorHAnsi" w:cs="Times New Roman"/>
          <w:kern w:val="0"/>
          <w:sz w:val="22"/>
          <w:szCs w:val="22"/>
          <w14:ligatures w14:val="none"/>
        </w:rPr>
        <w:t>ensures staff is aware of and comprehends change</w:t>
      </w:r>
      <w:r w:rsidR="00F5289D" w:rsidRPr="006166B1">
        <w:rPr>
          <w:rFonts w:asciiTheme="minorHAnsi" w:eastAsia="Times New Roman" w:hAnsiTheme="minorHAnsi" w:cs="Times New Roman"/>
          <w:kern w:val="0"/>
          <w:sz w:val="22"/>
          <w:szCs w:val="22"/>
          <w14:ligatures w14:val="none"/>
        </w:rPr>
        <w:t>s.</w:t>
      </w:r>
    </w:p>
    <w:p w14:paraId="1B544E4D" w14:textId="77777777"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Manages all personnel issues including interviews, hiring and promoting, schedules, performance evaluations, coaching, discipline actions, and terminations when necessary. Seeks assistance </w:t>
      </w:r>
      <w:proofErr w:type="gramStart"/>
      <w:r w:rsidRPr="006166B1">
        <w:rPr>
          <w:rFonts w:asciiTheme="minorHAnsi" w:eastAsia="Times New Roman" w:hAnsiTheme="minorHAnsi" w:cs="Times New Roman"/>
          <w:kern w:val="0"/>
          <w:sz w:val="22"/>
          <w:szCs w:val="22"/>
          <w14:ligatures w14:val="none"/>
        </w:rPr>
        <w:t>of</w:t>
      </w:r>
      <w:proofErr w:type="gramEnd"/>
      <w:r w:rsidRPr="006166B1">
        <w:rPr>
          <w:rFonts w:asciiTheme="minorHAnsi" w:eastAsia="Times New Roman" w:hAnsiTheme="minorHAnsi" w:cs="Times New Roman"/>
          <w:kern w:val="0"/>
          <w:sz w:val="22"/>
          <w:szCs w:val="22"/>
          <w14:ligatures w14:val="none"/>
        </w:rPr>
        <w:t xml:space="preserve"> Human Resources when situation warrants.</w:t>
      </w:r>
    </w:p>
    <w:p w14:paraId="0C4CA5BC" w14:textId="77777777"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lastRenderedPageBreak/>
        <w:t>Proactively identifies and communicates areas to increase and enhance efficiencies, productivity, profitability, and provide a consistent team atmosphere.</w:t>
      </w:r>
    </w:p>
    <w:p w14:paraId="737ED4E4" w14:textId="2747DBCC"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Proactively ensures Horizon remains competitive with </w:t>
      </w:r>
      <w:r w:rsidR="006166B1" w:rsidRPr="006166B1">
        <w:rPr>
          <w:rFonts w:asciiTheme="minorHAnsi" w:eastAsia="Times New Roman" w:hAnsiTheme="minorHAnsi" w:cs="Times New Roman"/>
          <w:kern w:val="0"/>
          <w:sz w:val="22"/>
          <w:szCs w:val="22"/>
          <w14:ligatures w14:val="none"/>
        </w:rPr>
        <w:t>business banking and lending</w:t>
      </w:r>
      <w:r w:rsidRPr="006166B1">
        <w:rPr>
          <w:rFonts w:asciiTheme="minorHAnsi" w:eastAsia="Times New Roman" w:hAnsiTheme="minorHAnsi" w:cs="Times New Roman"/>
          <w:kern w:val="0"/>
          <w:sz w:val="22"/>
          <w:szCs w:val="22"/>
          <w14:ligatures w14:val="none"/>
        </w:rPr>
        <w:t xml:space="preserve"> by reviewing and analyzing current data, </w:t>
      </w:r>
      <w:proofErr w:type="gramStart"/>
      <w:r w:rsidRPr="006166B1">
        <w:rPr>
          <w:rFonts w:asciiTheme="minorHAnsi" w:eastAsia="Times New Roman" w:hAnsiTheme="minorHAnsi" w:cs="Times New Roman"/>
          <w:kern w:val="0"/>
          <w:sz w:val="22"/>
          <w:szCs w:val="22"/>
          <w14:ligatures w14:val="none"/>
        </w:rPr>
        <w:t>research</w:t>
      </w:r>
      <w:proofErr w:type="gramEnd"/>
      <w:r w:rsidRPr="006166B1">
        <w:rPr>
          <w:rFonts w:asciiTheme="minorHAnsi" w:eastAsia="Times New Roman" w:hAnsiTheme="minorHAnsi" w:cs="Times New Roman"/>
          <w:kern w:val="0"/>
          <w:sz w:val="22"/>
          <w:szCs w:val="22"/>
          <w14:ligatures w14:val="none"/>
        </w:rPr>
        <w:t xml:space="preserve"> additional</w:t>
      </w:r>
      <w:r w:rsidR="00F5289D" w:rsidRPr="006166B1">
        <w:rPr>
          <w:rFonts w:asciiTheme="minorHAnsi" w:eastAsia="Times New Roman" w:hAnsiTheme="minorHAnsi" w:cs="Times New Roman"/>
          <w:kern w:val="0"/>
          <w:sz w:val="22"/>
          <w:szCs w:val="22"/>
          <w14:ligatures w14:val="none"/>
        </w:rPr>
        <w:t xml:space="preserve"> electronic and automatic methods, and recommends changes to senior management when applicable.</w:t>
      </w:r>
    </w:p>
    <w:p w14:paraId="63BA267D" w14:textId="77777777"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Works harmoniously with colleagues across all departments to meet the needs of the members and credit union.</w:t>
      </w:r>
    </w:p>
    <w:p w14:paraId="77636665" w14:textId="6FD0B90D" w:rsidR="00DD0A9F" w:rsidRPr="006166B1" w:rsidRDefault="00F5289D"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Adheres to all policies and procedures, and ensures staff does the same. </w:t>
      </w:r>
    </w:p>
    <w:p w14:paraId="3B5C1A7E" w14:textId="77777777"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Actively participates in internal and external educational programs, schools, or conferences to continually develop greater knowledge and expertise. Take </w:t>
      </w:r>
      <w:proofErr w:type="gramStart"/>
      <w:r w:rsidRPr="006166B1">
        <w:rPr>
          <w:rFonts w:asciiTheme="minorHAnsi" w:eastAsia="Times New Roman" w:hAnsiTheme="minorHAnsi" w:cs="Times New Roman"/>
          <w:kern w:val="0"/>
          <w:sz w:val="22"/>
          <w:szCs w:val="22"/>
          <w14:ligatures w14:val="none"/>
        </w:rPr>
        <w:t>initiative</w:t>
      </w:r>
      <w:proofErr w:type="gramEnd"/>
      <w:r w:rsidRPr="006166B1">
        <w:rPr>
          <w:rFonts w:asciiTheme="minorHAnsi" w:eastAsia="Times New Roman" w:hAnsiTheme="minorHAnsi" w:cs="Times New Roman"/>
          <w:kern w:val="0"/>
          <w:sz w:val="22"/>
          <w:szCs w:val="22"/>
          <w14:ligatures w14:val="none"/>
        </w:rPr>
        <w:t xml:space="preserve"> for personal career development, as well as </w:t>
      </w:r>
      <w:proofErr w:type="gramStart"/>
      <w:r w:rsidRPr="006166B1">
        <w:rPr>
          <w:rFonts w:asciiTheme="minorHAnsi" w:eastAsia="Times New Roman" w:hAnsiTheme="minorHAnsi" w:cs="Times New Roman"/>
          <w:kern w:val="0"/>
          <w:sz w:val="22"/>
          <w:szCs w:val="22"/>
          <w14:ligatures w14:val="none"/>
        </w:rPr>
        <w:t>development</w:t>
      </w:r>
      <w:proofErr w:type="gramEnd"/>
      <w:r w:rsidRPr="006166B1">
        <w:rPr>
          <w:rFonts w:asciiTheme="minorHAnsi" w:eastAsia="Times New Roman" w:hAnsiTheme="minorHAnsi" w:cs="Times New Roman"/>
          <w:kern w:val="0"/>
          <w:sz w:val="22"/>
          <w:szCs w:val="22"/>
          <w14:ligatures w14:val="none"/>
        </w:rPr>
        <w:t xml:space="preserve"> of staff, and seek opportunities to learn new skills. Completes mandatory training, as necessary.</w:t>
      </w:r>
    </w:p>
    <w:p w14:paraId="57711988" w14:textId="174B7F92"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Willingly participates in Credit Union functions, committees, and events on a volunteer basis or as reasonably requested, representing Horizon in a positive and professional manner.</w:t>
      </w:r>
    </w:p>
    <w:p w14:paraId="28ED545E" w14:textId="77777777" w:rsidR="00DD0A9F" w:rsidRPr="006166B1"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6166B1">
        <w:rPr>
          <w:rFonts w:asciiTheme="minorHAnsi" w:eastAsia="Times New Roman" w:hAnsiTheme="minorHAnsi" w:cs="Times New Roman"/>
          <w:kern w:val="0"/>
          <w:sz w:val="22"/>
          <w:szCs w:val="22"/>
          <w14:ligatures w14:val="none"/>
        </w:rPr>
        <w:t xml:space="preserve">Travel required in membership area.  Occasional travel </w:t>
      </w:r>
      <w:proofErr w:type="gramStart"/>
      <w:r w:rsidRPr="006166B1">
        <w:rPr>
          <w:rFonts w:asciiTheme="minorHAnsi" w:eastAsia="Times New Roman" w:hAnsiTheme="minorHAnsi" w:cs="Times New Roman"/>
          <w:kern w:val="0"/>
          <w:sz w:val="22"/>
          <w:szCs w:val="22"/>
          <w14:ligatures w14:val="none"/>
        </w:rPr>
        <w:t>required</w:t>
      </w:r>
      <w:proofErr w:type="gramEnd"/>
      <w:r w:rsidRPr="006166B1">
        <w:rPr>
          <w:rFonts w:asciiTheme="minorHAnsi" w:eastAsia="Times New Roman" w:hAnsiTheme="minorHAnsi" w:cs="Times New Roman"/>
          <w:kern w:val="0"/>
          <w:sz w:val="22"/>
          <w:szCs w:val="22"/>
          <w14:ligatures w14:val="none"/>
        </w:rPr>
        <w:t xml:space="preserve"> outside of membership area and may include </w:t>
      </w:r>
      <w:proofErr w:type="gramStart"/>
      <w:r w:rsidRPr="006166B1">
        <w:rPr>
          <w:rFonts w:asciiTheme="minorHAnsi" w:eastAsia="Times New Roman" w:hAnsiTheme="minorHAnsi" w:cs="Times New Roman"/>
          <w:kern w:val="0"/>
          <w:sz w:val="22"/>
          <w:szCs w:val="22"/>
          <w14:ligatures w14:val="none"/>
        </w:rPr>
        <w:t>overnight</w:t>
      </w:r>
      <w:proofErr w:type="gramEnd"/>
      <w:r w:rsidRPr="006166B1">
        <w:rPr>
          <w:rFonts w:asciiTheme="minorHAnsi" w:eastAsia="Times New Roman" w:hAnsiTheme="minorHAnsi" w:cs="Times New Roman"/>
          <w:kern w:val="0"/>
          <w:sz w:val="22"/>
          <w:szCs w:val="22"/>
          <w14:ligatures w14:val="none"/>
        </w:rPr>
        <w:t xml:space="preserve"> stay for </w:t>
      </w:r>
      <w:proofErr w:type="gramStart"/>
      <w:r w:rsidRPr="006166B1">
        <w:rPr>
          <w:rFonts w:asciiTheme="minorHAnsi" w:eastAsia="Times New Roman" w:hAnsiTheme="minorHAnsi" w:cs="Times New Roman"/>
          <w:kern w:val="0"/>
          <w:sz w:val="22"/>
          <w:szCs w:val="22"/>
          <w14:ligatures w14:val="none"/>
        </w:rPr>
        <w:t>trainings</w:t>
      </w:r>
      <w:proofErr w:type="gramEnd"/>
      <w:r w:rsidRPr="006166B1">
        <w:rPr>
          <w:rFonts w:asciiTheme="minorHAnsi" w:eastAsia="Times New Roman" w:hAnsiTheme="minorHAnsi" w:cs="Times New Roman"/>
          <w:kern w:val="0"/>
          <w:sz w:val="22"/>
          <w:szCs w:val="22"/>
          <w14:ligatures w14:val="none"/>
        </w:rPr>
        <w:t>, workshops and conferences.</w:t>
      </w:r>
    </w:p>
    <w:p w14:paraId="33CA6B72" w14:textId="1DE0F0E8" w:rsidR="00DD0A9F" w:rsidRPr="00EB7FD6"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EB7FD6">
        <w:rPr>
          <w:rFonts w:asciiTheme="minorHAnsi" w:eastAsia="Times New Roman" w:hAnsiTheme="minorHAnsi" w:cs="Times New Roman"/>
          <w:kern w:val="0"/>
          <w:sz w:val="22"/>
          <w:szCs w:val="22"/>
          <w14:ligatures w14:val="none"/>
        </w:rPr>
        <w:t>Saturday and evenings</w:t>
      </w:r>
      <w:r w:rsidR="00EB7FD6" w:rsidRPr="00EB7FD6">
        <w:rPr>
          <w:rFonts w:asciiTheme="minorHAnsi" w:eastAsia="Times New Roman" w:hAnsiTheme="minorHAnsi" w:cs="Times New Roman"/>
          <w:kern w:val="0"/>
          <w:sz w:val="22"/>
          <w:szCs w:val="22"/>
          <w14:ligatures w14:val="none"/>
        </w:rPr>
        <w:t xml:space="preserve"> </w:t>
      </w:r>
      <w:r w:rsidRPr="00EB7FD6">
        <w:rPr>
          <w:rFonts w:asciiTheme="minorHAnsi" w:eastAsia="Times New Roman" w:hAnsiTheme="minorHAnsi" w:cs="Times New Roman"/>
          <w:kern w:val="0"/>
          <w:sz w:val="22"/>
          <w:szCs w:val="22"/>
          <w14:ligatures w14:val="none"/>
        </w:rPr>
        <w:t>required</w:t>
      </w:r>
      <w:r w:rsidR="00EB7FD6" w:rsidRPr="00EB7FD6">
        <w:rPr>
          <w:rFonts w:asciiTheme="minorHAnsi" w:eastAsia="Times New Roman" w:hAnsiTheme="minorHAnsi" w:cs="Times New Roman"/>
          <w:kern w:val="0"/>
          <w:sz w:val="22"/>
          <w:szCs w:val="22"/>
          <w14:ligatures w14:val="none"/>
        </w:rPr>
        <w:t>, as necessary.</w:t>
      </w:r>
    </w:p>
    <w:p w14:paraId="7788D152" w14:textId="77777777" w:rsidR="00DD0A9F" w:rsidRPr="00EB7FD6" w:rsidRDefault="00DD0A9F" w:rsidP="008C167D">
      <w:pPr>
        <w:numPr>
          <w:ilvl w:val="0"/>
          <w:numId w:val="1"/>
        </w:numPr>
        <w:spacing w:after="60" w:line="264" w:lineRule="auto"/>
        <w:ind w:left="633" w:hanging="547"/>
        <w:contextualSpacing/>
        <w:rPr>
          <w:rFonts w:asciiTheme="minorHAnsi" w:eastAsia="Times New Roman" w:hAnsiTheme="minorHAnsi" w:cs="Times New Roman"/>
          <w:kern w:val="0"/>
          <w:sz w:val="22"/>
          <w:szCs w:val="22"/>
          <w14:ligatures w14:val="none"/>
        </w:rPr>
      </w:pPr>
      <w:r w:rsidRPr="00EB7FD6">
        <w:rPr>
          <w:rFonts w:asciiTheme="minorHAnsi" w:eastAsia="Times New Roman" w:hAnsiTheme="minorHAnsi" w:cs="Times New Roman"/>
          <w:kern w:val="0"/>
          <w:sz w:val="22"/>
          <w:szCs w:val="22"/>
          <w14:ligatures w14:val="none"/>
        </w:rPr>
        <w:t xml:space="preserve">Completes all other duties as assigned and/or required. </w:t>
      </w:r>
    </w:p>
    <w:p w14:paraId="5056CEA1" w14:textId="20F83936" w:rsidR="005251AB" w:rsidRPr="00EB7FD6" w:rsidRDefault="005251AB" w:rsidP="005251AB">
      <w:pPr>
        <w:tabs>
          <w:tab w:val="left" w:pos="1900"/>
        </w:tabs>
        <w:spacing w:before="240"/>
        <w:jc w:val="center"/>
        <w:rPr>
          <w:rFonts w:asciiTheme="minorHAnsi" w:hAnsiTheme="minorHAnsi"/>
          <w:b/>
          <w:bCs/>
        </w:rPr>
      </w:pPr>
      <w:r w:rsidRPr="00EB7FD6">
        <w:rPr>
          <w:rFonts w:asciiTheme="minorHAnsi" w:hAnsiTheme="minorHAnsi"/>
          <w:b/>
          <w:bCs/>
        </w:rPr>
        <w:t>Qualifications</w:t>
      </w:r>
    </w:p>
    <w:p w14:paraId="6424B087" w14:textId="57F5000C"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Bachelor’s degree from </w:t>
      </w:r>
      <w:r w:rsidR="008C167D">
        <w:rPr>
          <w:rFonts w:asciiTheme="minorHAnsi" w:hAnsiTheme="minorHAnsi"/>
          <w:sz w:val="22"/>
          <w:szCs w:val="22"/>
        </w:rPr>
        <w:t xml:space="preserve">an </w:t>
      </w:r>
      <w:r w:rsidRPr="00EB7FD6">
        <w:rPr>
          <w:rFonts w:asciiTheme="minorHAnsi" w:hAnsiTheme="minorHAnsi"/>
          <w:sz w:val="22"/>
          <w:szCs w:val="22"/>
        </w:rPr>
        <w:t xml:space="preserve">accredited college or university; or comparable work experience.  Minimum two years’ experience in progressive leadership within a financial institution. </w:t>
      </w:r>
    </w:p>
    <w:p w14:paraId="45218614" w14:textId="77777777"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Thorough comprehension of credit union’s products, services, policies, procedures, and regulations.  </w:t>
      </w:r>
    </w:p>
    <w:p w14:paraId="322197AA" w14:textId="77777777"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Maintains a professional demeanor in appearance, communication, and action. </w:t>
      </w:r>
    </w:p>
    <w:p w14:paraId="4DC42BE6" w14:textId="77777777" w:rsidR="005251AB" w:rsidRPr="00EB7FD6" w:rsidRDefault="005251AB" w:rsidP="008C167D">
      <w:pPr>
        <w:numPr>
          <w:ilvl w:val="0"/>
          <w:numId w:val="2"/>
        </w:numPr>
        <w:spacing w:after="80" w:line="264" w:lineRule="auto"/>
        <w:contextualSpacing/>
        <w:rPr>
          <w:rFonts w:asciiTheme="minorHAnsi" w:hAnsiTheme="minorHAnsi"/>
          <w:sz w:val="22"/>
          <w:szCs w:val="22"/>
        </w:rPr>
      </w:pPr>
      <w:r w:rsidRPr="00EB7FD6">
        <w:rPr>
          <w:rFonts w:asciiTheme="minorHAnsi" w:hAnsiTheme="minorHAnsi"/>
          <w:sz w:val="22"/>
          <w:szCs w:val="22"/>
        </w:rPr>
        <w:t xml:space="preserve">Possesses a high level of interpersonal communication, both verbal and written. </w:t>
      </w:r>
    </w:p>
    <w:p w14:paraId="79D4F9E8" w14:textId="77777777"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Takes command of situations; remains confident, unfazed and undeterred by conflict, dealing with strong personalities, communicating unfavorable information, and allowing others to take </w:t>
      </w:r>
      <w:proofErr w:type="gramStart"/>
      <w:r w:rsidRPr="00EB7FD6">
        <w:rPr>
          <w:rFonts w:asciiTheme="minorHAnsi" w:hAnsiTheme="minorHAnsi"/>
          <w:sz w:val="22"/>
          <w:szCs w:val="22"/>
        </w:rPr>
        <w:t>risk</w:t>
      </w:r>
      <w:proofErr w:type="gramEnd"/>
      <w:r w:rsidRPr="00EB7FD6">
        <w:rPr>
          <w:rFonts w:asciiTheme="minorHAnsi" w:hAnsiTheme="minorHAnsi"/>
          <w:sz w:val="22"/>
          <w:szCs w:val="22"/>
        </w:rPr>
        <w:t xml:space="preserve"> and grow.</w:t>
      </w:r>
    </w:p>
    <w:p w14:paraId="7A8433F0" w14:textId="0D89363A" w:rsidR="005251AB" w:rsidRPr="00EB7FD6" w:rsidRDefault="005251AB" w:rsidP="008C167D">
      <w:pPr>
        <w:numPr>
          <w:ilvl w:val="0"/>
          <w:numId w:val="2"/>
        </w:numPr>
        <w:spacing w:after="80" w:line="264" w:lineRule="auto"/>
        <w:contextualSpacing/>
        <w:rPr>
          <w:rFonts w:asciiTheme="minorHAnsi" w:hAnsiTheme="minorHAnsi"/>
          <w:sz w:val="22"/>
          <w:szCs w:val="22"/>
        </w:rPr>
      </w:pPr>
      <w:r w:rsidRPr="00EB7FD6">
        <w:rPr>
          <w:rFonts w:asciiTheme="minorHAnsi" w:hAnsiTheme="minorHAnsi"/>
          <w:sz w:val="22"/>
          <w:szCs w:val="22"/>
        </w:rPr>
        <w:t>Works independently and within a team</w:t>
      </w:r>
      <w:r w:rsidR="00F5289D" w:rsidRPr="00EB7FD6">
        <w:rPr>
          <w:rFonts w:asciiTheme="minorHAnsi" w:hAnsiTheme="minorHAnsi"/>
          <w:sz w:val="22"/>
          <w:szCs w:val="22"/>
        </w:rPr>
        <w:t>.</w:t>
      </w:r>
    </w:p>
    <w:p w14:paraId="3CC9655D" w14:textId="77777777" w:rsidR="005251AB" w:rsidRPr="00EB7FD6" w:rsidRDefault="005251AB" w:rsidP="008C167D">
      <w:pPr>
        <w:numPr>
          <w:ilvl w:val="0"/>
          <w:numId w:val="2"/>
        </w:numPr>
        <w:spacing w:after="80" w:line="264" w:lineRule="auto"/>
        <w:contextualSpacing/>
        <w:rPr>
          <w:rFonts w:asciiTheme="minorHAnsi" w:hAnsiTheme="minorHAnsi"/>
          <w:sz w:val="22"/>
          <w:szCs w:val="22"/>
        </w:rPr>
      </w:pPr>
      <w:r w:rsidRPr="00EB7FD6">
        <w:rPr>
          <w:rFonts w:asciiTheme="minorHAnsi" w:hAnsiTheme="minorHAnsi"/>
          <w:sz w:val="22"/>
          <w:szCs w:val="22"/>
        </w:rPr>
        <w:t xml:space="preserve">Effectively work and remain calm under pressure and in tense situations. </w:t>
      </w:r>
    </w:p>
    <w:p w14:paraId="15427F46" w14:textId="77777777"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Focused and driven to obtain goals in an ethical manner. </w:t>
      </w:r>
    </w:p>
    <w:p w14:paraId="331955C8" w14:textId="5CDAECAC"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Demonstrate positivity and enthusiasm regardless of the </w:t>
      </w:r>
      <w:proofErr w:type="gramStart"/>
      <w:r w:rsidRPr="00EB7FD6">
        <w:rPr>
          <w:rFonts w:asciiTheme="minorHAnsi" w:hAnsiTheme="minorHAnsi"/>
          <w:sz w:val="22"/>
          <w:szCs w:val="22"/>
        </w:rPr>
        <w:t>situation</w:t>
      </w:r>
      <w:r w:rsidR="00F5289D" w:rsidRPr="00EB7FD6">
        <w:rPr>
          <w:rFonts w:asciiTheme="minorHAnsi" w:hAnsiTheme="minorHAnsi"/>
          <w:sz w:val="22"/>
          <w:szCs w:val="22"/>
        </w:rPr>
        <w:t>,</w:t>
      </w:r>
      <w:r w:rsidRPr="00EB7FD6">
        <w:rPr>
          <w:rFonts w:asciiTheme="minorHAnsi" w:hAnsiTheme="minorHAnsi"/>
          <w:sz w:val="22"/>
          <w:szCs w:val="22"/>
        </w:rPr>
        <w:t xml:space="preserve"> and</w:t>
      </w:r>
      <w:proofErr w:type="gramEnd"/>
      <w:r w:rsidRPr="00EB7FD6">
        <w:rPr>
          <w:rFonts w:asciiTheme="minorHAnsi" w:hAnsiTheme="minorHAnsi"/>
          <w:sz w:val="22"/>
          <w:szCs w:val="22"/>
        </w:rPr>
        <w:t xml:space="preserve"> </w:t>
      </w:r>
      <w:proofErr w:type="gramStart"/>
      <w:r w:rsidRPr="00EB7FD6">
        <w:rPr>
          <w:rFonts w:asciiTheme="minorHAnsi" w:hAnsiTheme="minorHAnsi"/>
          <w:sz w:val="22"/>
          <w:szCs w:val="22"/>
        </w:rPr>
        <w:t>motivate</w:t>
      </w:r>
      <w:r w:rsidR="00F5289D" w:rsidRPr="00EB7FD6">
        <w:rPr>
          <w:rFonts w:asciiTheme="minorHAnsi" w:hAnsiTheme="minorHAnsi"/>
          <w:sz w:val="22"/>
          <w:szCs w:val="22"/>
        </w:rPr>
        <w:t>s</w:t>
      </w:r>
      <w:proofErr w:type="gramEnd"/>
      <w:r w:rsidRPr="00EB7FD6">
        <w:rPr>
          <w:rFonts w:asciiTheme="minorHAnsi" w:hAnsiTheme="minorHAnsi"/>
          <w:sz w:val="22"/>
          <w:szCs w:val="22"/>
        </w:rPr>
        <w:t xml:space="preserve"> </w:t>
      </w:r>
      <w:proofErr w:type="gramStart"/>
      <w:r w:rsidRPr="00EB7FD6">
        <w:rPr>
          <w:rFonts w:asciiTheme="minorHAnsi" w:hAnsiTheme="minorHAnsi"/>
          <w:sz w:val="22"/>
          <w:szCs w:val="22"/>
        </w:rPr>
        <w:t>team</w:t>
      </w:r>
      <w:proofErr w:type="gramEnd"/>
      <w:r w:rsidRPr="00EB7FD6">
        <w:rPr>
          <w:rFonts w:asciiTheme="minorHAnsi" w:hAnsiTheme="minorHAnsi"/>
          <w:sz w:val="22"/>
          <w:szCs w:val="22"/>
        </w:rPr>
        <w:t xml:space="preserve"> to do the same.</w:t>
      </w:r>
    </w:p>
    <w:p w14:paraId="6DFC99B8" w14:textId="4254AB04"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Creative and innovative thinker</w:t>
      </w:r>
      <w:r w:rsidR="00F5289D" w:rsidRPr="00EB7FD6">
        <w:rPr>
          <w:rFonts w:asciiTheme="minorHAnsi" w:hAnsiTheme="minorHAnsi"/>
          <w:sz w:val="22"/>
          <w:szCs w:val="22"/>
        </w:rPr>
        <w:t>, decision-maker,</w:t>
      </w:r>
      <w:r w:rsidRPr="00EB7FD6">
        <w:rPr>
          <w:rFonts w:asciiTheme="minorHAnsi" w:hAnsiTheme="minorHAnsi"/>
          <w:sz w:val="22"/>
          <w:szCs w:val="22"/>
        </w:rPr>
        <w:t xml:space="preserve"> and problem solver.</w:t>
      </w:r>
    </w:p>
    <w:p w14:paraId="21557C0B" w14:textId="0212590F" w:rsidR="008F2B91" w:rsidRPr="00EB7FD6" w:rsidRDefault="008F2B91"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Able to count and perform basic math.</w:t>
      </w:r>
    </w:p>
    <w:p w14:paraId="0EA20D4D" w14:textId="77777777" w:rsidR="005251AB" w:rsidRPr="00EB7FD6" w:rsidRDefault="005251AB" w:rsidP="008C167D">
      <w:pPr>
        <w:pStyle w:val="ListParagraph"/>
        <w:numPr>
          <w:ilvl w:val="0"/>
          <w:numId w:val="2"/>
        </w:numPr>
        <w:spacing w:after="80" w:line="264" w:lineRule="auto"/>
        <w:rPr>
          <w:rFonts w:asciiTheme="minorHAnsi" w:hAnsiTheme="minorHAnsi"/>
          <w:sz w:val="22"/>
          <w:szCs w:val="22"/>
        </w:rPr>
      </w:pPr>
      <w:r w:rsidRPr="00EB7FD6">
        <w:rPr>
          <w:rFonts w:asciiTheme="minorHAnsi" w:hAnsiTheme="minorHAnsi"/>
          <w:sz w:val="22"/>
          <w:szCs w:val="22"/>
        </w:rPr>
        <w:t xml:space="preserve">Solid working knowledge of PC-based programs. </w:t>
      </w:r>
    </w:p>
    <w:p w14:paraId="1FB56678" w14:textId="40BB409C" w:rsidR="005251AB" w:rsidRPr="00EB7FD6" w:rsidRDefault="002A1DCD" w:rsidP="00422BF8">
      <w:pPr>
        <w:spacing w:before="240"/>
        <w:jc w:val="center"/>
        <w:rPr>
          <w:rFonts w:asciiTheme="minorHAnsi" w:hAnsiTheme="minorHAnsi"/>
          <w:b/>
          <w:bCs/>
        </w:rPr>
      </w:pPr>
      <w:r w:rsidRPr="00EB7FD6">
        <w:rPr>
          <w:rFonts w:asciiTheme="minorHAnsi" w:hAnsiTheme="minorHAnsi"/>
          <w:b/>
          <w:bCs/>
        </w:rPr>
        <w:t>Language</w:t>
      </w:r>
      <w:r w:rsidR="005251AB" w:rsidRPr="00EB7FD6">
        <w:rPr>
          <w:rFonts w:asciiTheme="minorHAnsi" w:hAnsiTheme="minorHAnsi"/>
          <w:b/>
          <w:bCs/>
        </w:rPr>
        <w:t xml:space="preserve"> Skills</w:t>
      </w:r>
    </w:p>
    <w:p w14:paraId="11D89403" w14:textId="77777777" w:rsidR="005251AB" w:rsidRPr="00EB7FD6" w:rsidRDefault="005251AB" w:rsidP="002F641F">
      <w:pPr>
        <w:pStyle w:val="Default"/>
        <w:spacing w:after="120" w:line="264" w:lineRule="auto"/>
        <w:jc w:val="both"/>
        <w:rPr>
          <w:rFonts w:asciiTheme="minorHAnsi" w:hAnsiTheme="minorHAnsi"/>
          <w:color w:val="auto"/>
          <w:sz w:val="22"/>
          <w:szCs w:val="22"/>
        </w:rPr>
      </w:pPr>
      <w:r w:rsidRPr="00EB7FD6">
        <w:rPr>
          <w:rFonts w:asciiTheme="minorHAnsi" w:hAnsiTheme="minorHAnsi"/>
          <w:color w:val="auto"/>
          <w:sz w:val="22"/>
          <w:szCs w:val="22"/>
        </w:rPr>
        <w:t xml:space="preserve">Ability to read, analyze, and interpret financial reports and documents, periodicals, journals, reference resources, and training and policy manuals. Ability to comprehend and respond to common </w:t>
      </w:r>
      <w:proofErr w:type="gramStart"/>
      <w:r w:rsidRPr="00EB7FD6">
        <w:rPr>
          <w:rFonts w:asciiTheme="minorHAnsi" w:hAnsiTheme="minorHAnsi"/>
          <w:color w:val="auto"/>
          <w:sz w:val="22"/>
          <w:szCs w:val="22"/>
        </w:rPr>
        <w:t>inquires</w:t>
      </w:r>
      <w:proofErr w:type="gramEnd"/>
      <w:r w:rsidRPr="00EB7FD6">
        <w:rPr>
          <w:rFonts w:asciiTheme="minorHAnsi" w:hAnsiTheme="minorHAnsi"/>
          <w:color w:val="auto"/>
          <w:sz w:val="22"/>
          <w:szCs w:val="22"/>
        </w:rPr>
        <w:t xml:space="preserve"> or complaints from credit union members, colleagues, regulatory agencies, vendors, or members of the business community. Ability to effectively present job-related information to members and colleagues.</w:t>
      </w:r>
    </w:p>
    <w:p w14:paraId="615ACB05" w14:textId="3DFA6A00" w:rsidR="005251AB" w:rsidRPr="00EB7FD6" w:rsidRDefault="00422BF8" w:rsidP="008707BA">
      <w:pPr>
        <w:jc w:val="center"/>
        <w:rPr>
          <w:rFonts w:asciiTheme="minorHAnsi" w:hAnsiTheme="minorHAnsi"/>
          <w:b/>
          <w:bCs/>
        </w:rPr>
      </w:pPr>
      <w:r>
        <w:rPr>
          <w:rFonts w:asciiTheme="minorHAnsi" w:hAnsiTheme="minorHAnsi"/>
          <w:b/>
          <w:bCs/>
        </w:rPr>
        <w:br w:type="page"/>
      </w:r>
      <w:r w:rsidR="005251AB" w:rsidRPr="00EB7FD6">
        <w:rPr>
          <w:rFonts w:asciiTheme="minorHAnsi" w:hAnsiTheme="minorHAnsi"/>
          <w:b/>
          <w:bCs/>
        </w:rPr>
        <w:lastRenderedPageBreak/>
        <w:t>Physical Requirements</w:t>
      </w:r>
    </w:p>
    <w:p w14:paraId="6B049E5B" w14:textId="7C39FE4F" w:rsidR="005251AB" w:rsidRPr="00EB7FD6" w:rsidRDefault="005251AB" w:rsidP="002F641F">
      <w:pPr>
        <w:spacing w:after="80" w:line="264" w:lineRule="auto"/>
        <w:jc w:val="left"/>
        <w:rPr>
          <w:rFonts w:asciiTheme="minorHAnsi" w:eastAsia="Times New Roman" w:hAnsiTheme="minorHAnsi" w:cs="Times New Roman"/>
          <w:kern w:val="0"/>
          <w:sz w:val="22"/>
          <w:szCs w:val="22"/>
          <w14:ligatures w14:val="none"/>
        </w:rPr>
      </w:pPr>
      <w:r w:rsidRPr="00EB7FD6">
        <w:rPr>
          <w:rFonts w:asciiTheme="minorHAnsi" w:eastAsia="Times New Roman" w:hAnsiTheme="minorHAnsi" w:cs="Times New Roman"/>
          <w:kern w:val="0"/>
          <w:sz w:val="22"/>
          <w:szCs w:val="22"/>
          <w14:ligatures w14:val="none"/>
        </w:rPr>
        <w:t xml:space="preserve">The physical demands described are representative of those that must be met by an employee to successfully perform the essential functions of this job. Must possess sufficient manual dexterity to skillfully operate standard office equipment including but not limited </w:t>
      </w:r>
      <w:proofErr w:type="gramStart"/>
      <w:r w:rsidRPr="00EB7FD6">
        <w:rPr>
          <w:rFonts w:asciiTheme="minorHAnsi" w:eastAsia="Times New Roman" w:hAnsiTheme="minorHAnsi" w:cs="Times New Roman"/>
          <w:kern w:val="0"/>
          <w:sz w:val="22"/>
          <w:szCs w:val="22"/>
          <w14:ligatures w14:val="none"/>
        </w:rPr>
        <w:t>to:</w:t>
      </w:r>
      <w:proofErr w:type="gramEnd"/>
      <w:r w:rsidRPr="00EB7FD6">
        <w:rPr>
          <w:rFonts w:asciiTheme="minorHAnsi" w:eastAsia="Times New Roman" w:hAnsiTheme="minorHAnsi" w:cs="Times New Roman"/>
          <w:kern w:val="0"/>
          <w:sz w:val="22"/>
          <w:szCs w:val="22"/>
          <w14:ligatures w14:val="none"/>
        </w:rPr>
        <w:t xml:space="preserve"> a computer, typewriter, adding machine, facsimile machine, photocopier, and telephone. While performing the duties of this job, the employee is occasionally required to stand; walk, sit; use hands to finger, handle or feel objects, tools or controls; reach with hands and arms; climb stairs; balance; stoop, kneel, crouch or crawl; talk or hear; taste or smell. The employee must occasionally lift and/or move up to 30 pounds. Specific vision abilities required by the job include close vision, distance vision, color vision, peripheral vision, depth perception, and the ability to adjust focus.</w:t>
      </w:r>
      <w:r w:rsidR="002F641F" w:rsidRPr="00EB7FD6">
        <w:rPr>
          <w:rFonts w:asciiTheme="minorHAnsi" w:eastAsia="Times New Roman" w:hAnsiTheme="minorHAnsi" w:cs="Times New Roman"/>
          <w:kern w:val="0"/>
          <w:sz w:val="22"/>
          <w:szCs w:val="22"/>
          <w14:ligatures w14:val="none"/>
        </w:rPr>
        <w:t xml:space="preserve"> Reasonable </w:t>
      </w:r>
      <w:proofErr w:type="gramStart"/>
      <w:r w:rsidR="002F641F" w:rsidRPr="00EB7FD6">
        <w:rPr>
          <w:rFonts w:asciiTheme="minorHAnsi" w:eastAsia="Times New Roman" w:hAnsiTheme="minorHAnsi" w:cs="Times New Roman"/>
          <w:kern w:val="0"/>
          <w:sz w:val="22"/>
          <w:szCs w:val="22"/>
          <w14:ligatures w14:val="none"/>
        </w:rPr>
        <w:t>accommodations</w:t>
      </w:r>
      <w:proofErr w:type="gramEnd"/>
      <w:r w:rsidR="002F641F" w:rsidRPr="00EB7FD6">
        <w:rPr>
          <w:rFonts w:asciiTheme="minorHAnsi" w:eastAsia="Times New Roman" w:hAnsiTheme="minorHAnsi" w:cs="Times New Roman"/>
          <w:kern w:val="0"/>
          <w:sz w:val="22"/>
          <w:szCs w:val="22"/>
          <w14:ligatures w14:val="none"/>
        </w:rPr>
        <w:t xml:space="preserve"> may be made to enable individuals with disabilities to perform the essential functions.</w:t>
      </w:r>
    </w:p>
    <w:p w14:paraId="4310A820" w14:textId="24DC9FD0" w:rsidR="002A1DCD" w:rsidRPr="00EB7FD6" w:rsidRDefault="002A1DCD" w:rsidP="002A1DCD">
      <w:pPr>
        <w:spacing w:line="264" w:lineRule="auto"/>
        <w:jc w:val="center"/>
        <w:rPr>
          <w:rFonts w:asciiTheme="minorHAnsi" w:hAnsiTheme="minorHAnsi"/>
          <w:sz w:val="22"/>
          <w:szCs w:val="22"/>
        </w:rPr>
      </w:pPr>
      <w:proofErr w:type="gramStart"/>
      <w:r w:rsidRPr="00EB7FD6">
        <w:rPr>
          <w:rFonts w:asciiTheme="minorHAnsi" w:hAnsiTheme="minorHAnsi"/>
          <w:b/>
          <w:sz w:val="22"/>
          <w:szCs w:val="22"/>
        </w:rPr>
        <w:t>Additional</w:t>
      </w:r>
      <w:proofErr w:type="gramEnd"/>
    </w:p>
    <w:p w14:paraId="0C8907FB" w14:textId="0401277B" w:rsidR="002A1DCD" w:rsidRPr="00EB7FD6" w:rsidRDefault="002F641F" w:rsidP="002A1DCD">
      <w:pPr>
        <w:spacing w:line="264" w:lineRule="auto"/>
        <w:rPr>
          <w:rFonts w:asciiTheme="minorHAnsi" w:hAnsiTheme="minorHAnsi"/>
          <w:sz w:val="22"/>
          <w:szCs w:val="22"/>
        </w:rPr>
      </w:pPr>
      <w:r w:rsidRPr="00EB7FD6">
        <w:rPr>
          <w:rFonts w:asciiTheme="minorHAnsi" w:hAnsiTheme="minorHAnsi"/>
          <w:sz w:val="22"/>
          <w:szCs w:val="22"/>
        </w:rPr>
        <w:t xml:space="preserve">Job descriptions are intended to be accurate reflections of those principal job elements essential for making decisions pertaining to </w:t>
      </w:r>
      <w:r w:rsidR="002A1DCD" w:rsidRPr="00EB7FD6">
        <w:rPr>
          <w:rFonts w:asciiTheme="minorHAnsi" w:hAnsiTheme="minorHAnsi"/>
          <w:sz w:val="22"/>
          <w:szCs w:val="22"/>
        </w:rPr>
        <w:t xml:space="preserve">compensation and </w:t>
      </w:r>
      <w:proofErr w:type="gramStart"/>
      <w:r w:rsidR="002A1DCD" w:rsidRPr="00EB7FD6">
        <w:rPr>
          <w:rFonts w:asciiTheme="minorHAnsi" w:hAnsiTheme="minorHAnsi"/>
          <w:sz w:val="22"/>
          <w:szCs w:val="22"/>
        </w:rPr>
        <w:t xml:space="preserve">is </w:t>
      </w:r>
      <w:r w:rsidRPr="00EB7FD6">
        <w:rPr>
          <w:rFonts w:asciiTheme="minorHAnsi" w:hAnsiTheme="minorHAnsi"/>
          <w:sz w:val="22"/>
          <w:szCs w:val="22"/>
        </w:rPr>
        <w:t>not be</w:t>
      </w:r>
      <w:proofErr w:type="gramEnd"/>
      <w:r w:rsidRPr="00EB7FD6">
        <w:rPr>
          <w:rFonts w:asciiTheme="minorHAnsi" w:hAnsiTheme="minorHAnsi"/>
          <w:sz w:val="22"/>
          <w:szCs w:val="22"/>
        </w:rPr>
        <w:t xml:space="preserve"> considered to be an exhaustive list of all responsibilities, skills, efforts, or working conditions associated with the position.  </w:t>
      </w:r>
    </w:p>
    <w:p w14:paraId="2D3EFA0E" w14:textId="0003EBFF" w:rsidR="002A1DCD" w:rsidRPr="00EB7FD6" w:rsidRDefault="002A1DCD" w:rsidP="002A1DCD">
      <w:pPr>
        <w:spacing w:line="264" w:lineRule="auto"/>
        <w:rPr>
          <w:rFonts w:asciiTheme="minorHAnsi" w:hAnsiTheme="minorHAnsi"/>
          <w:sz w:val="22"/>
          <w:szCs w:val="22"/>
        </w:rPr>
      </w:pPr>
      <w:r w:rsidRPr="00EB7FD6">
        <w:rPr>
          <w:rFonts w:asciiTheme="minorHAnsi" w:hAnsiTheme="minorHAnsi"/>
          <w:sz w:val="22"/>
          <w:szCs w:val="22"/>
        </w:rPr>
        <w:t>This is not to be construed as an employment contract. </w:t>
      </w:r>
    </w:p>
    <w:p w14:paraId="640BBAE2" w14:textId="77777777" w:rsidR="002A1DCD" w:rsidRPr="00EB7FD6" w:rsidRDefault="002A1DCD" w:rsidP="002A1DCD">
      <w:pPr>
        <w:spacing w:line="264" w:lineRule="auto"/>
        <w:rPr>
          <w:rFonts w:asciiTheme="minorHAnsi" w:hAnsiTheme="minorHAnsi"/>
          <w:sz w:val="22"/>
          <w:szCs w:val="22"/>
        </w:rPr>
      </w:pPr>
      <w:r w:rsidRPr="00EB7FD6">
        <w:rPr>
          <w:rFonts w:asciiTheme="minorHAnsi" w:hAnsiTheme="minorHAnsi"/>
          <w:sz w:val="22"/>
          <w:szCs w:val="22"/>
        </w:rPr>
        <w:t>This job description does not alter the Employment-AT-Will relationship in any way.</w:t>
      </w:r>
    </w:p>
    <w:p w14:paraId="1AB67F5C" w14:textId="310D5B1A" w:rsidR="002F641F" w:rsidRPr="002F641F" w:rsidRDefault="002F641F" w:rsidP="002F641F">
      <w:pPr>
        <w:spacing w:line="264" w:lineRule="auto"/>
        <w:rPr>
          <w:rFonts w:asciiTheme="minorHAnsi" w:hAnsiTheme="minorHAnsi"/>
          <w:b/>
          <w:i/>
          <w:sz w:val="22"/>
          <w:szCs w:val="22"/>
        </w:rPr>
      </w:pPr>
    </w:p>
    <w:p w14:paraId="59EC8297" w14:textId="77777777" w:rsidR="005251AB" w:rsidRPr="00EA0EB4" w:rsidRDefault="005251AB" w:rsidP="005251AB">
      <w:pPr>
        <w:pStyle w:val="Default"/>
        <w:spacing w:after="120"/>
        <w:jc w:val="both"/>
        <w:rPr>
          <w:rFonts w:asciiTheme="minorHAnsi" w:hAnsiTheme="minorHAnsi"/>
          <w:color w:val="auto"/>
        </w:rPr>
      </w:pPr>
    </w:p>
    <w:p w14:paraId="53669D40" w14:textId="665CD15C" w:rsidR="00DD0A9F" w:rsidRPr="00DD0A9F" w:rsidRDefault="00DD0A9F" w:rsidP="005251AB">
      <w:pPr>
        <w:tabs>
          <w:tab w:val="left" w:pos="1900"/>
        </w:tabs>
        <w:jc w:val="left"/>
        <w:rPr>
          <w:sz w:val="22"/>
          <w:szCs w:val="22"/>
        </w:rPr>
      </w:pPr>
    </w:p>
    <w:sectPr w:rsidR="00DD0A9F" w:rsidRPr="00DD0A9F" w:rsidSect="00AB6D5A">
      <w:footerReference w:type="even" r:id="rId11"/>
      <w:footerReference w:type="default" r:id="rId12"/>
      <w:pgSz w:w="12240" w:h="15840"/>
      <w:pgMar w:top="5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DDF1" w14:textId="77777777" w:rsidR="00E74587" w:rsidRDefault="00E74587" w:rsidP="002A1DCD">
      <w:pPr>
        <w:spacing w:after="0" w:line="240" w:lineRule="auto"/>
      </w:pPr>
      <w:r>
        <w:separator/>
      </w:r>
    </w:p>
  </w:endnote>
  <w:endnote w:type="continuationSeparator" w:id="0">
    <w:p w14:paraId="449E28E6" w14:textId="77777777" w:rsidR="00E74587" w:rsidRDefault="00E74587" w:rsidP="002A1DCD">
      <w:pPr>
        <w:spacing w:after="0" w:line="240" w:lineRule="auto"/>
      </w:pPr>
      <w:r>
        <w:continuationSeparator/>
      </w:r>
    </w:p>
  </w:endnote>
  <w:endnote w:type="continuationNotice" w:id="1">
    <w:p w14:paraId="12B9E1AE" w14:textId="77777777" w:rsidR="005809DB" w:rsidRDefault="00580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Headings)">
    <w:altName w:val="Calibri Light"/>
    <w:charset w:val="00"/>
    <w:family w:val="roman"/>
    <w:pitch w:val="default"/>
  </w:font>
  <w:font w:name="Avenir Next Demi Bold">
    <w:panose1 w:val="020B0703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845757"/>
      <w:docPartObj>
        <w:docPartGallery w:val="Page Numbers (Bottom of Page)"/>
        <w:docPartUnique/>
      </w:docPartObj>
    </w:sdtPr>
    <w:sdtEndPr>
      <w:rPr>
        <w:rStyle w:val="PageNumber"/>
      </w:rPr>
    </w:sdtEndPr>
    <w:sdtContent>
      <w:p w14:paraId="77C840E7" w14:textId="3F164EC2" w:rsidR="002A1DCD" w:rsidRDefault="002A1DCD" w:rsidP="001F2B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6D5A">
          <w:rPr>
            <w:rStyle w:val="PageNumber"/>
            <w:noProof/>
          </w:rPr>
          <w:t>2</w:t>
        </w:r>
        <w:r>
          <w:rPr>
            <w:rStyle w:val="PageNumber"/>
          </w:rPr>
          <w:fldChar w:fldCharType="end"/>
        </w:r>
      </w:p>
    </w:sdtContent>
  </w:sdt>
  <w:p w14:paraId="64775BAA" w14:textId="77777777" w:rsidR="002A1DCD" w:rsidRDefault="002A1DCD" w:rsidP="002A1D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3612909"/>
      <w:docPartObj>
        <w:docPartGallery w:val="Page Numbers (Bottom of Page)"/>
        <w:docPartUnique/>
      </w:docPartObj>
    </w:sdtPr>
    <w:sdtEndPr>
      <w:rPr>
        <w:rStyle w:val="PageNumber"/>
      </w:rPr>
    </w:sdtEndPr>
    <w:sdtContent>
      <w:p w14:paraId="1CBD04B6" w14:textId="0C64D49B" w:rsidR="002A1DCD" w:rsidRDefault="002A1DCD" w:rsidP="001F2BBE">
        <w:pPr>
          <w:pStyle w:val="Footer"/>
          <w:framePr w:wrap="none" w:vAnchor="text" w:hAnchor="margin" w:xAlign="right" w:y="1"/>
          <w:rPr>
            <w:rStyle w:val="PageNumber"/>
          </w:rPr>
        </w:pPr>
        <w:r w:rsidRPr="00422BF8">
          <w:rPr>
            <w:rStyle w:val="PageNumber"/>
            <w:sz w:val="20"/>
            <w:szCs w:val="20"/>
          </w:rPr>
          <w:fldChar w:fldCharType="begin"/>
        </w:r>
        <w:r w:rsidRPr="00422BF8">
          <w:rPr>
            <w:rStyle w:val="PageNumber"/>
            <w:sz w:val="20"/>
            <w:szCs w:val="20"/>
          </w:rPr>
          <w:instrText xml:space="preserve"> PAGE </w:instrText>
        </w:r>
        <w:r w:rsidRPr="00422BF8">
          <w:rPr>
            <w:rStyle w:val="PageNumber"/>
            <w:sz w:val="20"/>
            <w:szCs w:val="20"/>
          </w:rPr>
          <w:fldChar w:fldCharType="separate"/>
        </w:r>
        <w:r w:rsidRPr="00422BF8">
          <w:rPr>
            <w:rStyle w:val="PageNumber"/>
            <w:noProof/>
            <w:sz w:val="20"/>
            <w:szCs w:val="20"/>
          </w:rPr>
          <w:t>1</w:t>
        </w:r>
        <w:r w:rsidRPr="00422BF8">
          <w:rPr>
            <w:rStyle w:val="PageNumber"/>
            <w:sz w:val="20"/>
            <w:szCs w:val="20"/>
          </w:rPr>
          <w:fldChar w:fldCharType="end"/>
        </w:r>
      </w:p>
    </w:sdtContent>
  </w:sdt>
  <w:p w14:paraId="0FAE7D95" w14:textId="7FC09218" w:rsidR="002A1DCD" w:rsidRPr="002A1DCD" w:rsidRDefault="00422BF8" w:rsidP="002A1DCD">
    <w:pPr>
      <w:pStyle w:val="Footer"/>
      <w:tabs>
        <w:tab w:val="clear" w:pos="4680"/>
      </w:tabs>
      <w:ind w:right="360"/>
      <w:rPr>
        <w:sz w:val="20"/>
        <w:szCs w:val="20"/>
      </w:rPr>
    </w:pPr>
    <w:r>
      <w:rPr>
        <w:sz w:val="20"/>
        <w:szCs w:val="20"/>
      </w:rPr>
      <w:t xml:space="preserve">Business Relationship </w:t>
    </w:r>
    <w:r w:rsidR="002A1DCD" w:rsidRPr="002A1DCD">
      <w:rPr>
        <w:sz w:val="20"/>
        <w:szCs w:val="20"/>
      </w:rPr>
      <w:t>Manager</w:t>
    </w:r>
    <w:r w:rsidR="002A1DCD" w:rsidRPr="002A1DC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5E110" w14:textId="77777777" w:rsidR="00E74587" w:rsidRDefault="00E74587" w:rsidP="002A1DCD">
      <w:pPr>
        <w:spacing w:after="0" w:line="240" w:lineRule="auto"/>
      </w:pPr>
      <w:r>
        <w:separator/>
      </w:r>
    </w:p>
  </w:footnote>
  <w:footnote w:type="continuationSeparator" w:id="0">
    <w:p w14:paraId="6F962617" w14:textId="77777777" w:rsidR="00E74587" w:rsidRDefault="00E74587" w:rsidP="002A1DCD">
      <w:pPr>
        <w:spacing w:after="0" w:line="240" w:lineRule="auto"/>
      </w:pPr>
      <w:r>
        <w:continuationSeparator/>
      </w:r>
    </w:p>
  </w:footnote>
  <w:footnote w:type="continuationNotice" w:id="1">
    <w:p w14:paraId="068E74DA" w14:textId="77777777" w:rsidR="005809DB" w:rsidRDefault="005809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553DF"/>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4A211EC6"/>
    <w:multiLevelType w:val="hybridMultilevel"/>
    <w:tmpl w:val="968C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A37B3"/>
    <w:multiLevelType w:val="hybridMultilevel"/>
    <w:tmpl w:val="4746B1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831940">
    <w:abstractNumId w:val="2"/>
  </w:num>
  <w:num w:numId="2" w16cid:durableId="1592202786">
    <w:abstractNumId w:val="1"/>
  </w:num>
  <w:num w:numId="3" w16cid:durableId="94538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9F"/>
    <w:rsid w:val="000B5742"/>
    <w:rsid w:val="00102007"/>
    <w:rsid w:val="00123656"/>
    <w:rsid w:val="001328F6"/>
    <w:rsid w:val="001F26C2"/>
    <w:rsid w:val="00244136"/>
    <w:rsid w:val="002A1DCD"/>
    <w:rsid w:val="002F641F"/>
    <w:rsid w:val="0040283B"/>
    <w:rsid w:val="00422BF8"/>
    <w:rsid w:val="004463C8"/>
    <w:rsid w:val="004A512E"/>
    <w:rsid w:val="005251AB"/>
    <w:rsid w:val="00535E81"/>
    <w:rsid w:val="005809DB"/>
    <w:rsid w:val="005B7799"/>
    <w:rsid w:val="006166B1"/>
    <w:rsid w:val="007D31D7"/>
    <w:rsid w:val="0081263A"/>
    <w:rsid w:val="00852130"/>
    <w:rsid w:val="008707BA"/>
    <w:rsid w:val="008C167D"/>
    <w:rsid w:val="008F2B91"/>
    <w:rsid w:val="009142E0"/>
    <w:rsid w:val="0094527F"/>
    <w:rsid w:val="00A3483F"/>
    <w:rsid w:val="00A92BA7"/>
    <w:rsid w:val="00AB6D5A"/>
    <w:rsid w:val="00AE2AB2"/>
    <w:rsid w:val="00B2190E"/>
    <w:rsid w:val="00B27D90"/>
    <w:rsid w:val="00B57D19"/>
    <w:rsid w:val="00B605C4"/>
    <w:rsid w:val="00B66FBC"/>
    <w:rsid w:val="00BB236D"/>
    <w:rsid w:val="00BE6C1C"/>
    <w:rsid w:val="00C2789B"/>
    <w:rsid w:val="00DD0A9F"/>
    <w:rsid w:val="00E4201F"/>
    <w:rsid w:val="00E74037"/>
    <w:rsid w:val="00E74587"/>
    <w:rsid w:val="00EB7FD6"/>
    <w:rsid w:val="00F319BA"/>
    <w:rsid w:val="00F37ED6"/>
    <w:rsid w:val="00F5289D"/>
    <w:rsid w:val="00F52C1B"/>
    <w:rsid w:val="00F6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1A9E"/>
  <w15:chartTrackingRefBased/>
  <w15:docId w15:val="{636D01E1-86C7-CF4F-AA2E-E46EF542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libri Light (Headings)"/>
        <w:kern w:val="2"/>
        <w:sz w:val="24"/>
        <w:szCs w:val="24"/>
        <w:lang w:val="en-US" w:eastAsia="en-US" w:bidi="ar-SA"/>
        <w14:ligatures w14:val="standardContextual"/>
      </w:rPr>
    </w:rPrDefault>
    <w:pPrDefault>
      <w:pPr>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A9F"/>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A9F"/>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A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A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A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A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A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A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A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A9F"/>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A9F"/>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A9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A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A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A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A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A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A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A9F"/>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D0A9F"/>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DD0A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A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A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A9F"/>
    <w:rPr>
      <w:i/>
      <w:iCs/>
      <w:color w:val="404040" w:themeColor="text1" w:themeTint="BF"/>
    </w:rPr>
  </w:style>
  <w:style w:type="paragraph" w:styleId="ListParagraph">
    <w:name w:val="List Paragraph"/>
    <w:basedOn w:val="Normal"/>
    <w:uiPriority w:val="34"/>
    <w:qFormat/>
    <w:rsid w:val="00DD0A9F"/>
    <w:pPr>
      <w:ind w:left="720"/>
      <w:contextualSpacing/>
    </w:pPr>
  </w:style>
  <w:style w:type="character" w:styleId="IntenseEmphasis">
    <w:name w:val="Intense Emphasis"/>
    <w:basedOn w:val="DefaultParagraphFont"/>
    <w:uiPriority w:val="21"/>
    <w:qFormat/>
    <w:rsid w:val="00DD0A9F"/>
    <w:rPr>
      <w:i/>
      <w:iCs/>
      <w:color w:val="0F4761" w:themeColor="accent1" w:themeShade="BF"/>
    </w:rPr>
  </w:style>
  <w:style w:type="paragraph" w:styleId="IntenseQuote">
    <w:name w:val="Intense Quote"/>
    <w:basedOn w:val="Normal"/>
    <w:next w:val="Normal"/>
    <w:link w:val="IntenseQuoteChar"/>
    <w:uiPriority w:val="30"/>
    <w:qFormat/>
    <w:rsid w:val="00DD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A9F"/>
    <w:rPr>
      <w:i/>
      <w:iCs/>
      <w:color w:val="0F4761" w:themeColor="accent1" w:themeShade="BF"/>
    </w:rPr>
  </w:style>
  <w:style w:type="character" w:styleId="IntenseReference">
    <w:name w:val="Intense Reference"/>
    <w:basedOn w:val="DefaultParagraphFont"/>
    <w:uiPriority w:val="32"/>
    <w:qFormat/>
    <w:rsid w:val="00DD0A9F"/>
    <w:rPr>
      <w:b/>
      <w:bCs/>
      <w:smallCaps/>
      <w:color w:val="0F4761" w:themeColor="accent1" w:themeShade="BF"/>
      <w:spacing w:val="5"/>
    </w:rPr>
  </w:style>
  <w:style w:type="table" w:styleId="TableGrid">
    <w:name w:val="Table Grid"/>
    <w:basedOn w:val="TableNormal"/>
    <w:uiPriority w:val="39"/>
    <w:rsid w:val="00DD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1AB"/>
    <w:pPr>
      <w:autoSpaceDE w:val="0"/>
      <w:autoSpaceDN w:val="0"/>
      <w:adjustRightInd w:val="0"/>
      <w:spacing w:after="0" w:line="240" w:lineRule="auto"/>
      <w:jc w:val="left"/>
    </w:pPr>
    <w:rPr>
      <w:rFonts w:ascii="Times New Roman" w:eastAsia="Times New Roman" w:hAnsi="Times New Roman" w:cs="Times New Roman"/>
      <w:color w:val="000000"/>
      <w:kern w:val="0"/>
      <w14:ligatures w14:val="none"/>
    </w:rPr>
  </w:style>
  <w:style w:type="paragraph" w:styleId="NormalWeb">
    <w:name w:val="Normal (Web)"/>
    <w:basedOn w:val="Normal"/>
    <w:uiPriority w:val="99"/>
    <w:semiHidden/>
    <w:unhideWhenUsed/>
    <w:rsid w:val="002A1DCD"/>
    <w:rPr>
      <w:rFonts w:ascii="Times New Roman" w:hAnsi="Times New Roman" w:cs="Times New Roman"/>
    </w:rPr>
  </w:style>
  <w:style w:type="paragraph" w:styleId="Header">
    <w:name w:val="header"/>
    <w:basedOn w:val="Normal"/>
    <w:link w:val="HeaderChar"/>
    <w:uiPriority w:val="99"/>
    <w:unhideWhenUsed/>
    <w:rsid w:val="002A1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CD"/>
  </w:style>
  <w:style w:type="paragraph" w:styleId="Footer">
    <w:name w:val="footer"/>
    <w:basedOn w:val="Normal"/>
    <w:link w:val="FooterChar"/>
    <w:uiPriority w:val="99"/>
    <w:unhideWhenUsed/>
    <w:rsid w:val="002A1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CD"/>
  </w:style>
  <w:style w:type="character" w:styleId="PageNumber">
    <w:name w:val="page number"/>
    <w:basedOn w:val="DefaultParagraphFont"/>
    <w:uiPriority w:val="99"/>
    <w:semiHidden/>
    <w:unhideWhenUsed/>
    <w:rsid w:val="002A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90313">
      <w:bodyDiv w:val="1"/>
      <w:marLeft w:val="0"/>
      <w:marRight w:val="0"/>
      <w:marTop w:val="0"/>
      <w:marBottom w:val="0"/>
      <w:divBdr>
        <w:top w:val="none" w:sz="0" w:space="0" w:color="auto"/>
        <w:left w:val="none" w:sz="0" w:space="0" w:color="auto"/>
        <w:bottom w:val="none" w:sz="0" w:space="0" w:color="auto"/>
        <w:right w:val="none" w:sz="0" w:space="0" w:color="auto"/>
      </w:divBdr>
      <w:divsChild>
        <w:div w:id="1247223341">
          <w:marLeft w:val="0"/>
          <w:marRight w:val="0"/>
          <w:marTop w:val="0"/>
          <w:marBottom w:val="0"/>
          <w:divBdr>
            <w:top w:val="none" w:sz="0" w:space="0" w:color="auto"/>
            <w:left w:val="none" w:sz="0" w:space="0" w:color="auto"/>
            <w:bottom w:val="none" w:sz="0" w:space="0" w:color="auto"/>
            <w:right w:val="none" w:sz="0" w:space="0" w:color="auto"/>
          </w:divBdr>
        </w:div>
        <w:div w:id="1014069438">
          <w:marLeft w:val="0"/>
          <w:marRight w:val="0"/>
          <w:marTop w:val="0"/>
          <w:marBottom w:val="0"/>
          <w:divBdr>
            <w:top w:val="none" w:sz="0" w:space="0" w:color="auto"/>
            <w:left w:val="none" w:sz="0" w:space="0" w:color="auto"/>
            <w:bottom w:val="none" w:sz="0" w:space="0" w:color="auto"/>
            <w:right w:val="none" w:sz="0" w:space="0" w:color="auto"/>
          </w:divBdr>
        </w:div>
        <w:div w:id="824862805">
          <w:marLeft w:val="0"/>
          <w:marRight w:val="0"/>
          <w:marTop w:val="0"/>
          <w:marBottom w:val="0"/>
          <w:divBdr>
            <w:top w:val="none" w:sz="0" w:space="0" w:color="auto"/>
            <w:left w:val="none" w:sz="0" w:space="0" w:color="auto"/>
            <w:bottom w:val="none" w:sz="0" w:space="0" w:color="auto"/>
            <w:right w:val="none" w:sz="0" w:space="0" w:color="auto"/>
          </w:divBdr>
        </w:div>
      </w:divsChild>
    </w:div>
    <w:div w:id="869100213">
      <w:bodyDiv w:val="1"/>
      <w:marLeft w:val="0"/>
      <w:marRight w:val="0"/>
      <w:marTop w:val="0"/>
      <w:marBottom w:val="0"/>
      <w:divBdr>
        <w:top w:val="none" w:sz="0" w:space="0" w:color="auto"/>
        <w:left w:val="none" w:sz="0" w:space="0" w:color="auto"/>
        <w:bottom w:val="none" w:sz="0" w:space="0" w:color="auto"/>
        <w:right w:val="none" w:sz="0" w:space="0" w:color="auto"/>
      </w:divBdr>
    </w:div>
    <w:div w:id="14803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590478329414196E1876150D17207" ma:contentTypeVersion="15" ma:contentTypeDescription="Create a new document." ma:contentTypeScope="" ma:versionID="63ddd40f4378cc6dd6b60913bc9291f5">
  <xsd:schema xmlns:xsd="http://www.w3.org/2001/XMLSchema" xmlns:xs="http://www.w3.org/2001/XMLSchema" xmlns:p="http://schemas.microsoft.com/office/2006/metadata/properties" xmlns:ns2="aa669db0-fa93-4a05-bb38-2370114d3d4b" xmlns:ns3="4ddb600b-21d6-425d-8cd3-a08129537b19" targetNamespace="http://schemas.microsoft.com/office/2006/metadata/properties" ma:root="true" ma:fieldsID="eb1c685e89618e1e8415651a7e502624" ns2:_="" ns3:_="">
    <xsd:import namespace="aa669db0-fa93-4a05-bb38-2370114d3d4b"/>
    <xsd:import namespace="4ddb600b-21d6-425d-8cd3-a08129537b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69db0-fa93-4a05-bb38-2370114d3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5ad18a-e6b9-4ac3-8284-5e1ac0eb3f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b600b-21d6-425d-8cd3-a08129537b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7e0496-bfc0-4d49-a424-b02114d802e4}" ma:internalName="TaxCatchAll" ma:showField="CatchAllData" ma:web="4ddb600b-21d6-425d-8cd3-a08129537b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69db0-fa93-4a05-bb38-2370114d3d4b">
      <Terms xmlns="http://schemas.microsoft.com/office/infopath/2007/PartnerControls"/>
    </lcf76f155ced4ddcb4097134ff3c332f>
    <TaxCatchAll xmlns="4ddb600b-21d6-425d-8cd3-a08129537b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AAB4D-9ACC-4C29-BBE2-747856417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69db0-fa93-4a05-bb38-2370114d3d4b"/>
    <ds:schemaRef ds:uri="4ddb600b-21d6-425d-8cd3-a08129537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3E265-4258-48F2-9E56-4EEEDED379D5}">
  <ds:schemaRefs>
    <ds:schemaRef ds:uri="http://schemas.microsoft.com/office/2006/metadata/properties"/>
    <ds:schemaRef ds:uri="http://schemas.microsoft.com/office/infopath/2007/PartnerControls"/>
    <ds:schemaRef ds:uri="aa669db0-fa93-4a05-bb38-2370114d3d4b"/>
    <ds:schemaRef ds:uri="4ddb600b-21d6-425d-8cd3-a08129537b19"/>
  </ds:schemaRefs>
</ds:datastoreItem>
</file>

<file path=customXml/itemProps3.xml><?xml version="1.0" encoding="utf-8"?>
<ds:datastoreItem xmlns:ds="http://schemas.openxmlformats.org/officeDocument/2006/customXml" ds:itemID="{20A240DF-FAB9-4114-9062-7DE092E8B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Patterson</dc:creator>
  <cp:keywords/>
  <dc:description/>
  <cp:lastModifiedBy>Michael F. Patterson</cp:lastModifiedBy>
  <cp:revision>26</cp:revision>
  <dcterms:created xsi:type="dcterms:W3CDTF">2025-01-03T19:35:00Z</dcterms:created>
  <dcterms:modified xsi:type="dcterms:W3CDTF">2025-05-19T13:21:00Z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0x010100FD4590478329414196E1876150D17207</vt:lpwstr>
  </property>
  <property fmtid="{D5CDD505-2E9C-101B-9397-08002B2CF9AE}" pid="3" name="MediaServiceImageTags">
    <vt:lpwstr/>
  </property>
</Properties>
</file>